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5ADE" w14:textId="77777777" w:rsidR="0009363B" w:rsidRPr="00FF1F31" w:rsidRDefault="0009363B" w:rsidP="0009363B">
      <w:pPr>
        <w:pStyle w:val="Titre1"/>
        <w:rPr>
          <w:b w:val="0"/>
        </w:rPr>
      </w:pPr>
      <w:bookmarkStart w:id="0" w:name="_Toc307393055"/>
      <w:r w:rsidRPr="00FF1F31">
        <w:rPr>
          <w:b w:val="0"/>
        </w:rPr>
        <w:t>LISTE DES PUBLICATIONS</w:t>
      </w:r>
      <w:bookmarkEnd w:id="0"/>
    </w:p>
    <w:p w14:paraId="6B0CB044" w14:textId="77777777" w:rsidR="0009363B" w:rsidRPr="00FF1F31" w:rsidRDefault="0009363B" w:rsidP="0009363B">
      <w:pPr>
        <w:spacing w:before="240"/>
        <w:jc w:val="center"/>
        <w:rPr>
          <w:smallCaps/>
        </w:rPr>
      </w:pPr>
    </w:p>
    <w:p w14:paraId="60D314B1" w14:textId="77777777" w:rsidR="0009363B" w:rsidRPr="00FF1F31" w:rsidRDefault="0009363B" w:rsidP="0009363B">
      <w:pPr>
        <w:pStyle w:val="Titre2"/>
        <w:spacing w:after="240"/>
      </w:pPr>
      <w:bookmarkStart w:id="1" w:name="_Toc307393056"/>
      <w:r w:rsidRPr="00FF1F31">
        <w:t>A. 1. Livres et ouvrages collectifs parus</w:t>
      </w:r>
      <w:bookmarkEnd w:id="1"/>
    </w:p>
    <w:p w14:paraId="1CCDAB09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b/>
          <w:sz w:val="20"/>
        </w:rPr>
      </w:pPr>
      <w:r w:rsidRPr="00FF1F31">
        <w:rPr>
          <w:b/>
          <w:sz w:val="20"/>
        </w:rPr>
        <w:t xml:space="preserve">49. </w:t>
      </w:r>
      <w:r w:rsidRPr="00FF1F31">
        <w:rPr>
          <w:i/>
          <w:szCs w:val="24"/>
        </w:rPr>
        <w:t>Montesquieu : une histoire de temps</w:t>
      </w:r>
      <w:r w:rsidRPr="00FF1F31">
        <w:rPr>
          <w:szCs w:val="24"/>
        </w:rPr>
        <w:t>, Lyon, ENS Éditions, 2016</w:t>
      </w:r>
    </w:p>
    <w:p w14:paraId="19273EDB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b/>
          <w:sz w:val="20"/>
        </w:rPr>
      </w:pPr>
      <w:r w:rsidRPr="00FF1F31">
        <w:rPr>
          <w:b/>
          <w:sz w:val="20"/>
        </w:rPr>
        <w:t>48.</w:t>
      </w:r>
      <w:r w:rsidRPr="00FF1F31">
        <w:rPr>
          <w:b/>
        </w:rPr>
        <w:t xml:space="preserve"> </w:t>
      </w:r>
      <w:r w:rsidRPr="00FF1F31">
        <w:rPr>
          <w:i/>
        </w:rPr>
        <w:t>L’inceste : entre prohibition et littérature</w:t>
      </w:r>
      <w:r w:rsidRPr="00FF1F31">
        <w:t>, Christelle Bahier-Porte et C. Volpilhac-Auger dir., Paris, Hermann, 2016</w:t>
      </w:r>
    </w:p>
    <w:p w14:paraId="11A30F15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b/>
        </w:rPr>
      </w:pPr>
      <w:r w:rsidRPr="00FF1F31">
        <w:rPr>
          <w:b/>
          <w:sz w:val="20"/>
        </w:rPr>
        <w:t>47.</w:t>
      </w:r>
      <w:r w:rsidRPr="00FF1F31">
        <w:rPr>
          <w:b/>
        </w:rPr>
        <w:t xml:space="preserve"> </w:t>
      </w:r>
      <w:r w:rsidRPr="00FF1F31">
        <w:t xml:space="preserve">« Le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 : une renaissance de la Renaissance ? », Dossier de la </w:t>
      </w:r>
      <w:r w:rsidRPr="00FF1F31">
        <w:rPr>
          <w:i/>
        </w:rPr>
        <w:t>Revue française d’histoire du livre</w:t>
      </w:r>
      <w:r w:rsidRPr="00FF1F31">
        <w:t>, sous la direction de C. Volpilhac-Auger, 2016</w:t>
      </w:r>
    </w:p>
    <w:p w14:paraId="378662F5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b/>
        </w:rPr>
      </w:pPr>
      <w:r w:rsidRPr="00FF1F31">
        <w:rPr>
          <w:b/>
          <w:sz w:val="20"/>
        </w:rPr>
        <w:t>46.</w:t>
      </w:r>
      <w:r w:rsidRPr="00FF1F31">
        <w:rPr>
          <w:b/>
        </w:rPr>
        <w:t xml:space="preserve"> </w:t>
      </w:r>
      <w:r w:rsidRPr="00FF1F31">
        <w:rPr>
          <w:i/>
          <w:color w:val="000000"/>
        </w:rPr>
        <w:t>Montesquieu</w:t>
      </w:r>
      <w:r w:rsidRPr="00FF1F31">
        <w:rPr>
          <w:color w:val="000000"/>
        </w:rPr>
        <w:t>, « Oxford Bibliographies in Philosophy », Duncan Pritchard dir., Oxford, Oxford University Press, 2015 (DOI: 10.1093/obo/9780195396577-0275)</w:t>
      </w:r>
    </w:p>
    <w:p w14:paraId="398F320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45.</w:t>
      </w:r>
      <w:r w:rsidRPr="00FF1F31">
        <w:rPr>
          <w:sz w:val="20"/>
        </w:rPr>
        <w:t xml:space="preserve"> </w:t>
      </w:r>
      <w:r w:rsidRPr="00FF1F31">
        <w:rPr>
          <w:smallCaps/>
        </w:rPr>
        <w:t>Diderot</w:t>
      </w:r>
      <w:r w:rsidRPr="00FF1F31">
        <w:t xml:space="preserve">, </w:t>
      </w:r>
      <w:r w:rsidRPr="00FF1F31">
        <w:rPr>
          <w:i/>
        </w:rPr>
        <w:t>Articles de l’Encyclopédie</w:t>
      </w:r>
      <w:r w:rsidRPr="00FF1F31">
        <w:t xml:space="preserve"> (anthologie), éd. critique par C. Volpilhac-Auger et Myrtille Méricam-Bourdet,  Gallimard, Folio-Classiques, 2015.</w:t>
      </w:r>
    </w:p>
    <w:p w14:paraId="457F65B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44.</w:t>
      </w:r>
      <w:r w:rsidRPr="00FF1F31">
        <w:rPr>
          <w:sz w:val="22"/>
        </w:rPr>
        <w:t xml:space="preserve"> </w:t>
      </w:r>
      <w:r w:rsidRPr="00FF1F31">
        <w:rPr>
          <w:smallCaps/>
        </w:rPr>
        <w:t>Montesquieu</w:t>
      </w:r>
      <w:r w:rsidRPr="00FF1F31">
        <w:t xml:space="preserve">, </w:t>
      </w:r>
      <w:r w:rsidRPr="00FF1F31">
        <w:rPr>
          <w:i/>
        </w:rPr>
        <w:t>Correspondance II</w:t>
      </w:r>
      <w:r w:rsidRPr="00FF1F31">
        <w:t xml:space="preserve"> (1731-1747), éd. critique dirigée par C. Volpilhac-Auger et Philip Stewart, ENS de Lyon et Classiques Garnier, 2014 (</w:t>
      </w:r>
      <w:r w:rsidRPr="00FF1F31">
        <w:rPr>
          <w:i/>
        </w:rPr>
        <w:t>Œuvres complètes</w:t>
      </w:r>
      <w:r w:rsidRPr="00FF1F31">
        <w:t xml:space="preserve"> de Montesquieu, t. XIX).</w:t>
      </w:r>
    </w:p>
    <w:p w14:paraId="436E5DF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mallCaps/>
          <w:sz w:val="20"/>
        </w:rPr>
        <w:t>43.</w:t>
      </w:r>
      <w:r w:rsidRPr="00FF1F31">
        <w:rPr>
          <w:smallCaps/>
        </w:rPr>
        <w:t xml:space="preserve"> </w:t>
      </w:r>
      <w:r w:rsidRPr="00FF1F31">
        <w:t>(</w:t>
      </w:r>
      <w:r w:rsidRPr="00FF1F31">
        <w:rPr>
          <w:i/>
        </w:rPr>
        <w:t>Re</w:t>
      </w:r>
      <w:r w:rsidRPr="00FF1F31">
        <w:t>)</w:t>
      </w:r>
      <w:r w:rsidRPr="00FF1F31">
        <w:rPr>
          <w:i/>
        </w:rPr>
        <w:t>lire L’Esprit des lois</w:t>
      </w:r>
      <w:r w:rsidRPr="00FF1F31">
        <w:t>, C. Volpilhac-Auger et Luigi Delia dir., Paris, Presses de la Sorbonne, 2014.</w:t>
      </w:r>
    </w:p>
    <w:p w14:paraId="7C17E548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42.</w:t>
      </w:r>
      <w:r w:rsidRPr="00FF1F31">
        <w:rPr>
          <w:color w:val="000000"/>
        </w:rPr>
        <w:t xml:space="preserve"> </w:t>
      </w:r>
      <w:r w:rsidRPr="00FF1F31">
        <w:rPr>
          <w:smallCaps/>
        </w:rPr>
        <w:t xml:space="preserve">Montesquieu, </w:t>
      </w:r>
      <w:r w:rsidRPr="00FF1F31">
        <w:rPr>
          <w:i/>
          <w:smallCaps/>
        </w:rPr>
        <w:t>M</w:t>
      </w:r>
      <w:r w:rsidRPr="00FF1F31">
        <w:rPr>
          <w:i/>
        </w:rPr>
        <w:t xml:space="preserve">es pensées </w:t>
      </w:r>
      <w:r w:rsidRPr="00FF1F31">
        <w:t>(anthologie), éd. critique par C. Volpilhac-Auger, Gallimard, Folio-Classiques, 2014.</w:t>
      </w:r>
    </w:p>
    <w:p w14:paraId="3BC3F477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iCs/>
        </w:rPr>
      </w:pPr>
      <w:r w:rsidRPr="00FF1F31">
        <w:rPr>
          <w:b/>
          <w:sz w:val="20"/>
        </w:rPr>
        <w:t>41.</w:t>
      </w:r>
      <w:r w:rsidRPr="00FF1F31">
        <w:t xml:space="preserve"> </w:t>
      </w:r>
      <w:r w:rsidRPr="00FF1F31">
        <w:rPr>
          <w:i/>
        </w:rPr>
        <w:t>Наследие Античности</w:t>
      </w:r>
      <w:r w:rsidRPr="00FF1F31">
        <w:t xml:space="preserve"> [</w:t>
      </w:r>
      <w:r w:rsidRPr="00FF1F31">
        <w:rPr>
          <w:i/>
        </w:rPr>
        <w:t>L’héritage de l’Antiquité</w:t>
      </w:r>
      <w:r w:rsidRPr="00FF1F31">
        <w:t>]</w:t>
      </w:r>
      <w:r w:rsidRPr="00FF1F31">
        <w:rPr>
          <w:i/>
        </w:rPr>
        <w:t>,</w:t>
      </w:r>
      <w:r w:rsidRPr="00FF1F31">
        <w:t xml:space="preserve"> </w:t>
      </w:r>
      <w:r w:rsidRPr="00FF1F31">
        <w:rPr>
          <w:i/>
        </w:rPr>
        <w:t xml:space="preserve">Век Просвещения </w:t>
      </w:r>
      <w:r w:rsidRPr="00FF1F31">
        <w:t>[</w:t>
      </w:r>
      <w:r w:rsidRPr="00FF1F31">
        <w:rPr>
          <w:i/>
        </w:rPr>
        <w:t>Le Siècle des Lumières</w:t>
      </w:r>
      <w:r w:rsidRPr="00FF1F31">
        <w:t>], tome</w:t>
      </w:r>
      <w:r w:rsidRPr="00FF1F31">
        <w:rPr>
          <w:i/>
          <w:iCs/>
        </w:rPr>
        <w:t xml:space="preserve"> </w:t>
      </w:r>
      <w:r w:rsidRPr="00FF1F31">
        <w:rPr>
          <w:iCs/>
        </w:rPr>
        <w:t>IV, Sergey Karp et C. Volpilhac-Auger dir., Moscou, Naouka, 2012.</w:t>
      </w:r>
    </w:p>
    <w:p w14:paraId="6786561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40.</w:t>
      </w:r>
      <w:r w:rsidRPr="00FF1F31">
        <w:t xml:space="preserve"> </w:t>
      </w:r>
      <w:r w:rsidRPr="00FF1F31">
        <w:rPr>
          <w:i/>
        </w:rPr>
        <w:t>Débats et polémiques autour de L’Esprit des lois</w:t>
      </w:r>
      <w:r w:rsidRPr="00FF1F31">
        <w:t xml:space="preserve">, colloque d’avril 2010 (ENS de Lyon), </w:t>
      </w:r>
      <w:r w:rsidRPr="00FF1F31">
        <w:rPr>
          <w:i/>
        </w:rPr>
        <w:t>Revue française d’histoire des idées politiques</w:t>
      </w:r>
      <w:r w:rsidRPr="00FF1F31">
        <w:t xml:space="preserve">, 35 (2012), dir. C. Volpilhac-Auger. </w:t>
      </w:r>
    </w:p>
    <w:p w14:paraId="27A0A60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39.</w:t>
      </w:r>
      <w:r w:rsidRPr="00FF1F31">
        <w:t xml:space="preserve"> </w:t>
      </w:r>
      <w:r w:rsidRPr="00FF1F31">
        <w:rPr>
          <w:smallCaps/>
        </w:rPr>
        <w:t>Montesquieu</w:t>
      </w:r>
      <w:r w:rsidRPr="00FF1F31">
        <w:t xml:space="preserve">, </w:t>
      </w:r>
      <w:r w:rsidRPr="00FF1F31">
        <w:rPr>
          <w:i/>
        </w:rPr>
        <w:t>Histoire véritable et autres fictions</w:t>
      </w:r>
      <w:r w:rsidRPr="00FF1F31">
        <w:t>, éd. Philip Stewart et C. Volpilhac-Auger, Gallimard, Folio-Classiques, 2011.</w:t>
      </w:r>
    </w:p>
    <w:p w14:paraId="590E9BA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38.</w:t>
      </w:r>
      <w:r w:rsidRPr="00FF1F31">
        <w:t xml:space="preserve"> </w:t>
      </w:r>
      <w:r w:rsidRPr="00FF1F31">
        <w:rPr>
          <w:i/>
        </w:rPr>
        <w:t>Compilations, recueils, collections</w:t>
      </w:r>
      <w:r w:rsidRPr="00FF1F31">
        <w:t xml:space="preserve">, Special issue, </w:t>
      </w:r>
      <w:r w:rsidRPr="00FF1F31">
        <w:rPr>
          <w:i/>
        </w:rPr>
        <w:t>French Studies</w:t>
      </w:r>
      <w:r w:rsidRPr="00FF1F31">
        <w:t xml:space="preserve">, 65, 2011/3, Oxford University Press, dir. Wendy Ayres-Bennett et C. Volpilhac-Auger. </w:t>
      </w:r>
    </w:p>
    <w:p w14:paraId="2075731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37.</w:t>
      </w:r>
      <w:r w:rsidRPr="00FF1F31">
        <w:t xml:space="preserve"> </w:t>
      </w:r>
      <w:r w:rsidRPr="00FF1F31">
        <w:rPr>
          <w:i/>
        </w:rPr>
        <w:t>Un auteur en quête d’éditeurs ? Histoire éditoriale de l’œuvre de Montesquieu (1748-1964)</w:t>
      </w:r>
      <w:r w:rsidRPr="00FF1F31">
        <w:t>, avec la collaboration de G. Sabbagh et F. Weil, ENS Éditions, « Métamorphoses du livre », 2011.</w:t>
      </w:r>
    </w:p>
    <w:p w14:paraId="54CC052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36.</w:t>
      </w:r>
      <w:r w:rsidRPr="00FF1F31">
        <w:rPr>
          <w:i/>
        </w:rPr>
        <w:t xml:space="preserve"> Des voix dans l’histoire (La Parole dans le récit historique)</w:t>
      </w:r>
      <w:r w:rsidRPr="00FF1F31">
        <w:t xml:space="preserve">, séminaire organisé à l’ENS-LSH, dir. C. </w:t>
      </w:r>
      <w:r w:rsidRPr="00FF1F31">
        <w:rPr>
          <w:color w:val="000000"/>
        </w:rPr>
        <w:t>Volpilhac-Auger</w:t>
      </w:r>
      <w:r w:rsidRPr="00FF1F31">
        <w:t xml:space="preserve"> et Laurence Guellec, Poitiers, Presses universitaires de Rennes, coll. « La Licorne », 2010, 180 p. </w:t>
      </w:r>
    </w:p>
    <w:p w14:paraId="31EE88E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35.</w:t>
      </w:r>
      <w:r w:rsidRPr="00FF1F31">
        <w:t xml:space="preserve"> </w:t>
      </w:r>
      <w:r w:rsidRPr="00FF1F31">
        <w:rPr>
          <w:smallCaps/>
        </w:rPr>
        <w:t>Montesquieu</w:t>
      </w:r>
      <w:r w:rsidRPr="00FF1F31">
        <w:t xml:space="preserve">, </w:t>
      </w:r>
      <w:r w:rsidRPr="00FF1F31">
        <w:rPr>
          <w:i/>
        </w:rPr>
        <w:t>Considérations sur les Romains</w:t>
      </w:r>
      <w:r w:rsidRPr="00FF1F31">
        <w:t xml:space="preserve">, éd. critique par C. </w:t>
      </w:r>
      <w:r w:rsidRPr="00FF1F31">
        <w:rPr>
          <w:color w:val="000000"/>
        </w:rPr>
        <w:t>Volpilhac-Auger</w:t>
      </w:r>
      <w:r w:rsidRPr="00FF1F31">
        <w:t>, Gallimard, Folio-Classiques, 2008.</w:t>
      </w:r>
    </w:p>
    <w:p w14:paraId="2707CB2F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mallCaps/>
          <w:sz w:val="20"/>
        </w:rPr>
        <w:t>34.</w:t>
      </w:r>
      <w:r w:rsidRPr="00FF1F31">
        <w:rPr>
          <w:smallCaps/>
        </w:rPr>
        <w:t xml:space="preserve"> Montesquieu</w:t>
      </w:r>
      <w:r w:rsidRPr="00FF1F31">
        <w:t xml:space="preserve">, </w:t>
      </w:r>
      <w:r w:rsidRPr="00FF1F31">
        <w:rPr>
          <w:i/>
        </w:rPr>
        <w:t>De l’esprit des loix (manuscrits)</w:t>
      </w:r>
      <w:r w:rsidRPr="00FF1F31">
        <w:t>, 2 volumes, Oxford, Voltaire Foundation, 2008 (</w:t>
      </w:r>
      <w:r w:rsidRPr="00FF1F31">
        <w:rPr>
          <w:i/>
        </w:rPr>
        <w:t>Œuvres complètes</w:t>
      </w:r>
      <w:r w:rsidRPr="00FF1F31">
        <w:t xml:space="preserve"> de Montesquieu, t. III-IV).</w:t>
      </w:r>
    </w:p>
    <w:p w14:paraId="710A90CE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lastRenderedPageBreak/>
        <w:t>33.</w:t>
      </w:r>
      <w:r w:rsidRPr="00FF1F31">
        <w:rPr>
          <w:color w:val="000000"/>
        </w:rPr>
        <w:t xml:space="preserve"> </w:t>
      </w:r>
      <w:r w:rsidRPr="00FF1F31">
        <w:rPr>
          <w:i/>
          <w:color w:val="000000"/>
        </w:rPr>
        <w:t>Dictionnaire électronique Montesquieu</w:t>
      </w:r>
      <w:r w:rsidRPr="00FF1F31">
        <w:rPr>
          <w:color w:val="000000"/>
        </w:rPr>
        <w:t>, dir. C. Volpilhac-Auger et Catherine Larrère, ENS-LSH, 2008; 2</w:t>
      </w:r>
      <w:r w:rsidRPr="00FF1F31">
        <w:rPr>
          <w:color w:val="000000"/>
          <w:vertAlign w:val="superscript"/>
        </w:rPr>
        <w:t>e</w:t>
      </w:r>
      <w:r w:rsidRPr="00FF1F31">
        <w:rPr>
          <w:color w:val="000000"/>
        </w:rPr>
        <w:t xml:space="preserve"> édition, </w:t>
      </w:r>
      <w:r w:rsidRPr="00FF1F31">
        <w:rPr>
          <w:i/>
          <w:color w:val="000000"/>
        </w:rPr>
        <w:t>Dictionnaire Montesquieu</w:t>
      </w:r>
      <w:r w:rsidRPr="00FF1F31">
        <w:rPr>
          <w:color w:val="000000"/>
        </w:rPr>
        <w:t xml:space="preserve">, dir. C. Volpilhac-Auger, avec la collab. de Catherine Larrère (version anglaise : </w:t>
      </w:r>
      <w:r w:rsidRPr="00FF1F31">
        <w:rPr>
          <w:i/>
          <w:color w:val="000000"/>
        </w:rPr>
        <w:t>A Montesquieu Dictionary</w:t>
      </w:r>
      <w:r w:rsidRPr="00FF1F31">
        <w:rPr>
          <w:color w:val="000000"/>
        </w:rPr>
        <w:t>, traductions de Philip Stewart) ENS de Lyon, 2013 (</w:t>
      </w:r>
      <w:hyperlink r:id="rId8" w:history="1">
        <w:r w:rsidRPr="00FF1F31">
          <w:rPr>
            <w:rStyle w:val="Lienhypertexte"/>
          </w:rPr>
          <w:t>http</w:t>
        </w:r>
        <w:r w:rsidRPr="00FF1F31">
          <w:rPr>
            <w:rStyle w:val="Lienhypertexte"/>
          </w:rPr>
          <w:t>://dictionnaire-montesquieu.ens-lyon.fr</w:t>
        </w:r>
      </w:hyperlink>
      <w:r w:rsidRPr="00FF1F31">
        <w:rPr>
          <w:color w:val="000000"/>
        </w:rPr>
        <w:t xml:space="preserve"> )</w:t>
      </w:r>
    </w:p>
    <w:p w14:paraId="3D621AA9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sz w:val="20"/>
        </w:rPr>
        <w:t>32.</w:t>
      </w:r>
      <w:r w:rsidRPr="00FF1F31">
        <w:t xml:space="preserve"> </w:t>
      </w:r>
      <w:r w:rsidRPr="00FF1F31">
        <w:rPr>
          <w:i/>
          <w:color w:val="000000"/>
        </w:rPr>
        <w:t>Copier/Coller</w:t>
      </w:r>
      <w:r w:rsidRPr="00FF1F31">
        <w:rPr>
          <w:color w:val="000000"/>
        </w:rPr>
        <w:t xml:space="preserve">. </w:t>
      </w:r>
      <w:r w:rsidRPr="00FF1F31">
        <w:rPr>
          <w:i/>
          <w:color w:val="000000"/>
        </w:rPr>
        <w:t>Écriture et réécriture chez Voltaire</w:t>
      </w:r>
      <w:r w:rsidRPr="00FF1F31">
        <w:rPr>
          <w:color w:val="000000"/>
        </w:rPr>
        <w:t>, éd. O. Ferret, G. Goggi et C. Volpilhac-Auger, Pise, Plus Edizioni, 2007.</w:t>
      </w:r>
    </w:p>
    <w:p w14:paraId="77A5878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31.</w:t>
      </w:r>
      <w:r w:rsidRPr="00FF1F31">
        <w:t xml:space="preserve"> </w:t>
      </w:r>
      <w:r w:rsidRPr="00FF1F31">
        <w:rPr>
          <w:i/>
        </w:rPr>
        <w:t>Du goût à l’esthétique : Montesquieu</w:t>
      </w:r>
      <w:r w:rsidRPr="00FF1F31">
        <w:t>, dir. J. Ehrard et C. Volpilhac-Auger, Bordeaux, Presses universitaires de Bordeaux, « Mirabilia », 2007, 300 p.</w:t>
      </w:r>
    </w:p>
    <w:p w14:paraId="244E3B56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30.</w:t>
      </w:r>
      <w:r w:rsidRPr="00FF1F31">
        <w:t xml:space="preserve"> </w:t>
      </w:r>
      <w:r w:rsidRPr="00FF1F31">
        <w:rPr>
          <w:smallCaps/>
        </w:rPr>
        <w:t>Montesquieu</w:t>
      </w:r>
      <w:r w:rsidRPr="00FF1F31">
        <w:t xml:space="preserve">, </w:t>
      </w:r>
      <w:r w:rsidRPr="00FF1F31">
        <w:rPr>
          <w:i/>
        </w:rPr>
        <w:t>Geographica</w:t>
      </w:r>
      <w:r w:rsidRPr="00FF1F31">
        <w:t>, éd. critique, dir. C. Volpilhac-Auger, Oxford, Voltaire Foundation, 2007 ((</w:t>
      </w:r>
      <w:r w:rsidRPr="00FF1F31">
        <w:rPr>
          <w:i/>
        </w:rPr>
        <w:t>Œuvres complètes</w:t>
      </w:r>
      <w:r w:rsidRPr="00FF1F31">
        <w:t xml:space="preserve"> de Montesquieu, t. XVI).</w:t>
      </w:r>
    </w:p>
    <w:p w14:paraId="684729A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29.</w:t>
      </w:r>
      <w:r w:rsidRPr="00FF1F31">
        <w:t xml:space="preserve"> </w:t>
      </w:r>
      <w:r w:rsidRPr="00FF1F31">
        <w:rPr>
          <w:i/>
        </w:rPr>
        <w:t>L’Antiquité classique dans les bibliothèques</w:t>
      </w:r>
      <w:r w:rsidRPr="00FF1F31">
        <w:t xml:space="preserve"> (actes du colloque de l’Institut d’histoire du livre), dir. C. Volpilhac-Auger, ENS Éditions, « Métamorphoses du livre », 2006.</w:t>
      </w:r>
    </w:p>
    <w:p w14:paraId="0D16F77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28.</w:t>
      </w:r>
      <w:r w:rsidRPr="00FF1F31">
        <w:t xml:space="preserve"> Actualisation et correction des </w:t>
      </w:r>
      <w:r w:rsidRPr="00FF1F31">
        <w:rPr>
          <w:i/>
        </w:rPr>
        <w:t>Lettres persanes</w:t>
      </w:r>
      <w:r w:rsidRPr="00FF1F31">
        <w:t xml:space="preserve"> de Montesquieu, Le livre de poche classique, éd. Paul Vernière, (histoire et établissement du texte, annotation), 2005.</w:t>
      </w:r>
    </w:p>
    <w:p w14:paraId="451F6DD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27.</w:t>
      </w:r>
      <w:r w:rsidRPr="00FF1F31">
        <w:t xml:space="preserve"> C. Volpilhac-Auger, avec la collab. d’Hélène de Bellaigue, </w:t>
      </w:r>
      <w:r w:rsidRPr="00FF1F31">
        <w:rPr>
          <w:i/>
        </w:rPr>
        <w:t>Les plus belles pages des manuscrits de Montesquieu confiés à la bibliothèque municipale de Bordeaux par Jacqueline de Chabannes</w:t>
      </w:r>
      <w:r w:rsidRPr="00FF1F31">
        <w:t xml:space="preserve">, Bordeaux, William Blake and C°, 2005. </w:t>
      </w:r>
    </w:p>
    <w:p w14:paraId="61C6798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26.</w:t>
      </w:r>
      <w:r w:rsidRPr="00FF1F31">
        <w:t xml:space="preserve"> Lectures de l’</w:t>
      </w:r>
      <w:r w:rsidRPr="00FF1F31">
        <w:rPr>
          <w:i/>
        </w:rPr>
        <w:t>Essai sur les mœurs</w:t>
      </w:r>
      <w:r w:rsidRPr="00FF1F31">
        <w:t xml:space="preserve"> de Voltaire, articles recueillis par Olivier Ferret et C. Volpilhac-Auger, </w:t>
      </w:r>
      <w:r w:rsidRPr="00FF1F31">
        <w:rPr>
          <w:i/>
        </w:rPr>
        <w:t>Revue Voltaire</w:t>
      </w:r>
      <w:r w:rsidRPr="00FF1F31">
        <w:t>, n° 5, 2005.</w:t>
      </w:r>
    </w:p>
    <w:p w14:paraId="1630D30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25.</w:t>
      </w:r>
      <w:r w:rsidRPr="00FF1F31">
        <w:t xml:space="preserve"> </w:t>
      </w:r>
      <w:r w:rsidRPr="00FF1F31">
        <w:rPr>
          <w:i/>
        </w:rPr>
        <w:t>Montesquieu en 2005</w:t>
      </w:r>
      <w:r w:rsidRPr="00FF1F31">
        <w:t>, dir. C. Volpilhac-Auger, Oxford, Voltaire Foundation, SVEC, 2005.</w:t>
      </w:r>
    </w:p>
    <w:p w14:paraId="6A1CD370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smallCaps/>
        </w:rPr>
      </w:pPr>
      <w:r w:rsidRPr="00FF1F31">
        <w:rPr>
          <w:b/>
          <w:sz w:val="20"/>
        </w:rPr>
        <w:t>24.</w:t>
      </w:r>
      <w:r w:rsidRPr="00FF1F31">
        <w:rPr>
          <w:i/>
        </w:rPr>
        <w:t xml:space="preserve"> Œuvres majeures, œuvres mineures</w:t>
      </w:r>
      <w:r w:rsidRPr="00FF1F31">
        <w:t>, dir. C. Volpilhac-Auger, ENS Éditions, « Signes » (2004).</w:t>
      </w:r>
    </w:p>
    <w:p w14:paraId="6EE8615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23.</w:t>
      </w:r>
      <w:r w:rsidRPr="00FF1F31">
        <w:t xml:space="preserve"> Annotation et introduction des</w:t>
      </w:r>
      <w:r w:rsidRPr="00FF1F31">
        <w:rPr>
          <w:i/>
        </w:rPr>
        <w:t xml:space="preserve"> Lettres persanes</w:t>
      </w:r>
      <w:r w:rsidRPr="00FF1F31">
        <w:t xml:space="preserve"> de Montesquieu (The Voltaire Foundation, dans le cadre des </w:t>
      </w:r>
      <w:r w:rsidRPr="00FF1F31">
        <w:rPr>
          <w:i/>
        </w:rPr>
        <w:t>Œuvres complètes</w:t>
      </w:r>
      <w:r w:rsidRPr="00FF1F31">
        <w:t xml:space="preserve"> de Montesquieu), en collab. avec Ph. Stewart, P. Kra et D. Masseau (2004).</w:t>
      </w:r>
    </w:p>
    <w:p w14:paraId="63EBA896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smallCaps/>
        </w:rPr>
      </w:pPr>
      <w:r w:rsidRPr="00FF1F31">
        <w:rPr>
          <w:b/>
          <w:sz w:val="20"/>
        </w:rPr>
        <w:t>22.</w:t>
      </w:r>
      <w:r w:rsidRPr="00FF1F31">
        <w:rPr>
          <w:i/>
        </w:rPr>
        <w:t xml:space="preserve"> Montesquieu, </w:t>
      </w:r>
      <w:r w:rsidRPr="00FF1F31">
        <w:t xml:space="preserve">Paris, Presses de l’Université de Paris-Sorbonne, « Mémoire de la critique »,  (2003). </w:t>
      </w:r>
    </w:p>
    <w:p w14:paraId="62AF7C1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21.</w:t>
      </w:r>
      <w:r w:rsidRPr="00FF1F31">
        <w:t xml:space="preserve"> </w:t>
      </w:r>
      <w:r w:rsidRPr="00FF1F31">
        <w:rPr>
          <w:i/>
        </w:rPr>
        <w:t>L’Institution du Prince au 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siècle, actes du colloque franco-italien de la Société française du 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 (1999)</w:t>
      </w:r>
      <w:r w:rsidRPr="00FF1F31">
        <w:t>, en collab. avec G. Luciani, Centre international du XVIII</w:t>
      </w:r>
      <w:r w:rsidRPr="00FF1F31">
        <w:rPr>
          <w:vertAlign w:val="superscript"/>
        </w:rPr>
        <w:t>e</w:t>
      </w:r>
      <w:r w:rsidRPr="00FF1F31">
        <w:t xml:space="preserve"> siècle, Ferney-Voltaire (2003).</w:t>
      </w:r>
    </w:p>
    <w:p w14:paraId="0138C3B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20.</w:t>
      </w:r>
      <w:r w:rsidRPr="00FF1F31">
        <w:t xml:space="preserve"> </w:t>
      </w:r>
      <w:r w:rsidRPr="00FF1F31">
        <w:rPr>
          <w:i/>
        </w:rPr>
        <w:t>Le Temps de Montesquieu, actes du colloque de Genève (1998)</w:t>
      </w:r>
      <w:r w:rsidRPr="00FF1F31">
        <w:t>, en collab. avec M. Porret, Genève, Droz (2002).</w:t>
      </w:r>
    </w:p>
    <w:p w14:paraId="79B92E4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19.</w:t>
      </w:r>
      <w:r w:rsidRPr="00FF1F31">
        <w:t xml:space="preserve"> </w:t>
      </w:r>
      <w:r w:rsidRPr="00FF1F31">
        <w:rPr>
          <w:i/>
        </w:rPr>
        <w:t>L’Atelier de Montesquieu : manuscrits inédits de La Brède</w:t>
      </w:r>
      <w:r w:rsidRPr="00FF1F31">
        <w:t xml:space="preserve">, Cahiers Montesquieu, n° 7 (2001), Naples, Liguori et Oxford, Voltaire Foundation, 320 p. (avec la collaboration de Claire Bustarret), 2001. </w:t>
      </w:r>
    </w:p>
    <w:p w14:paraId="5030473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18.</w:t>
      </w:r>
      <w:r w:rsidRPr="00FF1F31">
        <w:t xml:space="preserve"> </w:t>
      </w:r>
      <w:r w:rsidRPr="00FF1F31">
        <w:rPr>
          <w:i/>
        </w:rPr>
        <w:t>Isis, Narcisse, Psyché, entre Lumières et Romantisme</w:t>
      </w:r>
      <w:r w:rsidRPr="00FF1F31">
        <w:t>, éd. P. Auraix-Jonchière, avec la collab. de C. Volpilhac-Auger, Clermont-Ferrand, P.U. Blaise-Pascal, 2001.</w:t>
      </w:r>
    </w:p>
    <w:p w14:paraId="6729A31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17.</w:t>
      </w:r>
      <w:r w:rsidRPr="00FF1F31">
        <w:t xml:space="preserve"> Annotation et introduction des </w:t>
      </w:r>
      <w:r w:rsidRPr="00FF1F31">
        <w:rPr>
          <w:i/>
        </w:rPr>
        <w:t>Considérations sur les Romains</w:t>
      </w:r>
      <w:r w:rsidRPr="00FF1F31">
        <w:t xml:space="preserve"> de Montesquieu (The Voltaire Foundation, dans le cadre des </w:t>
      </w:r>
      <w:r w:rsidRPr="00FF1F31">
        <w:rPr>
          <w:i/>
        </w:rPr>
        <w:t>Œuvres complètes</w:t>
      </w:r>
      <w:r w:rsidRPr="00FF1F31">
        <w:t xml:space="preserve"> de Montesquieu), 2000 (en collab. avec P. Andrivet, C. P. Courtney, C. Larrère, F. Weil).</w:t>
      </w:r>
    </w:p>
    <w:p w14:paraId="4362581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16.</w:t>
      </w:r>
      <w:r w:rsidRPr="00FF1F31">
        <w:rPr>
          <w:i/>
        </w:rPr>
        <w:t xml:space="preserve"> La collection </w:t>
      </w:r>
      <w:r w:rsidRPr="00FF1F31">
        <w:t>Ad usum Delphini</w:t>
      </w:r>
      <w:r w:rsidRPr="00FF1F31">
        <w:rPr>
          <w:i/>
        </w:rPr>
        <w:t xml:space="preserve">: l’Antiquité au miroir du Grand Siècle </w:t>
      </w:r>
      <w:r w:rsidRPr="00FF1F31">
        <w:t xml:space="preserve">(I), avec la collaboration de l’équipe </w:t>
      </w:r>
      <w:r w:rsidRPr="00FF1F31">
        <w:rPr>
          <w:i/>
        </w:rPr>
        <w:t>Ad usum Delphini</w:t>
      </w:r>
      <w:r w:rsidRPr="00FF1F31">
        <w:t xml:space="preserve">, ELLUG (Grenoble 3), collection </w:t>
      </w:r>
      <w:r w:rsidRPr="00FF1F31">
        <w:rPr>
          <w:i/>
        </w:rPr>
        <w:t>Des Princes</w:t>
      </w:r>
      <w:r w:rsidRPr="00FF1F31">
        <w:t>, 2000, 430 p.</w:t>
      </w:r>
    </w:p>
    <w:p w14:paraId="2EDB113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15.</w:t>
      </w:r>
      <w:r w:rsidRPr="00FF1F31">
        <w:t xml:space="preserve"> </w:t>
      </w:r>
      <w:r w:rsidRPr="00FF1F31">
        <w:rPr>
          <w:i/>
        </w:rPr>
        <w:t xml:space="preserve">1748: année de </w:t>
      </w:r>
      <w:r w:rsidRPr="00FF1F31">
        <w:t>L’Esprit des lois, sous la direction de Catherine Larrère et Catherine Volpilhac-Auger, Champion, 1999, 200 p.</w:t>
      </w:r>
    </w:p>
    <w:p w14:paraId="252FA20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14.</w:t>
      </w:r>
      <w:r w:rsidRPr="00FF1F31">
        <w:rPr>
          <w:i/>
        </w:rPr>
        <w:t xml:space="preserve"> Montesquieu, les années de formation</w:t>
      </w:r>
      <w:r w:rsidRPr="00FF1F31">
        <w:t xml:space="preserve"> (Actes du colloque de Grenoble, 1996), </w:t>
      </w:r>
      <w:r w:rsidRPr="00FF1F31">
        <w:rPr>
          <w:i/>
        </w:rPr>
        <w:t xml:space="preserve">Cahiers Montesquieu </w:t>
      </w:r>
      <w:r w:rsidRPr="00FF1F31">
        <w:t>n° 5, 1999, 205 p.</w:t>
      </w:r>
    </w:p>
    <w:p w14:paraId="2F66B6F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13.</w:t>
      </w:r>
      <w:r w:rsidRPr="00FF1F31">
        <w:t xml:space="preserve"> </w:t>
      </w:r>
      <w:r w:rsidRPr="00FF1F31">
        <w:rPr>
          <w:i/>
        </w:rPr>
        <w:t>La Notion d’œuvres complètes</w:t>
      </w:r>
      <w:r w:rsidRPr="00FF1F31">
        <w:t xml:space="preserve"> (Actes du colloque de Grenoble, 1994; en collab. avec J. Sgard), Oxford, Voltaire Foundation, 1999, 156 p.</w:t>
      </w:r>
    </w:p>
    <w:p w14:paraId="1286CB5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12.</w:t>
      </w:r>
      <w:r w:rsidRPr="00FF1F31">
        <w:t xml:space="preserve"> </w:t>
      </w:r>
      <w:r w:rsidRPr="00FF1F31">
        <w:rPr>
          <w:i/>
        </w:rPr>
        <w:t>Homère en France après la Querelle, 1715-1900</w:t>
      </w:r>
      <w:r w:rsidRPr="00FF1F31">
        <w:t xml:space="preserve"> (Actes du colloque de Grenoble, 1995, en collab. avec F. Létoublon), Champion, 1999, 536 p.</w:t>
      </w:r>
    </w:p>
    <w:p w14:paraId="5833DB1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11.</w:t>
      </w:r>
      <w:r w:rsidRPr="00FF1F31">
        <w:rPr>
          <w:i/>
        </w:rPr>
        <w:t xml:space="preserve"> Le Catalogue de la bibliothèque de Montesquieu à La Brède</w:t>
      </w:r>
      <w:r w:rsidRPr="00FF1F31">
        <w:t xml:space="preserve"> (en collaboration avec F. Weil et L. Desgraves), </w:t>
      </w:r>
      <w:r w:rsidRPr="00FF1F31">
        <w:rPr>
          <w:i/>
        </w:rPr>
        <w:t>Cahiers Montesquieu</w:t>
      </w:r>
      <w:r w:rsidRPr="00FF1F31">
        <w:t xml:space="preserve"> n° 4, 1999, 496 p.</w:t>
      </w:r>
    </w:p>
    <w:p w14:paraId="5868DF5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10.</w:t>
      </w:r>
      <w:r w:rsidRPr="00FF1F31">
        <w:t xml:space="preserve"> </w:t>
      </w:r>
      <w:r w:rsidRPr="00FF1F31">
        <w:rPr>
          <w:i/>
        </w:rPr>
        <w:t>Le texte et son commentaire</w:t>
      </w:r>
      <w:r w:rsidRPr="00FF1F31">
        <w:t xml:space="preserve">, textes rassemblés et présentés par C. Volpilhac-Auger, </w:t>
      </w:r>
      <w:r w:rsidRPr="00FF1F31">
        <w:rPr>
          <w:i/>
        </w:rPr>
        <w:t>Recherches et Travaux</w:t>
      </w:r>
      <w:r w:rsidRPr="00FF1F31">
        <w:t xml:space="preserve"> (Grenoble 3), n° 53, 1997, 226 p.</w:t>
      </w:r>
    </w:p>
    <w:p w14:paraId="4A4BF7B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9.</w:t>
      </w:r>
      <w:r w:rsidRPr="00FF1F31">
        <w:t xml:space="preserve"> </w:t>
      </w:r>
      <w:r w:rsidRPr="00FF1F31">
        <w:rPr>
          <w:smallCaps/>
        </w:rPr>
        <w:t>Cochin et Bellicard</w:t>
      </w:r>
      <w:r w:rsidRPr="00FF1F31">
        <w:t xml:space="preserve">, </w:t>
      </w:r>
      <w:r w:rsidRPr="00FF1F31">
        <w:rPr>
          <w:i/>
        </w:rPr>
        <w:t>Observations sur les antiquités de la ville d’Herculanum</w:t>
      </w:r>
      <w:r w:rsidRPr="00FF1F31">
        <w:t>, édition présentée et annotée en collaboration avec E. Flamarion, coll. “Lire le Dix-huitième siècle”, Publications de l’Université de Saint-Etienne, 1996, 110 p.</w:t>
      </w:r>
    </w:p>
    <w:p w14:paraId="5F6B511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8.</w:t>
      </w:r>
      <w:r w:rsidRPr="00FF1F31">
        <w:t xml:space="preserve"> </w:t>
      </w:r>
      <w:r w:rsidRPr="00FF1F31">
        <w:rPr>
          <w:smallCaps/>
        </w:rPr>
        <w:t>N. Fréret</w:t>
      </w:r>
      <w:r w:rsidRPr="00FF1F31">
        <w:t xml:space="preserve">, </w:t>
      </w:r>
      <w:r w:rsidRPr="00FF1F31">
        <w:rPr>
          <w:i/>
        </w:rPr>
        <w:t>Mémoires académiques</w:t>
      </w:r>
      <w:r w:rsidRPr="00FF1F31">
        <w:t xml:space="preserve">, Paris, établissement et présentation de l’édition, Fayard, </w:t>
      </w:r>
      <w:r w:rsidRPr="00FF1F31">
        <w:rPr>
          <w:i/>
        </w:rPr>
        <w:t>Corpus des œuvres de philosophie en langue française</w:t>
      </w:r>
      <w:r w:rsidRPr="00FF1F31">
        <w:t>, 1996, 356 p.</w:t>
      </w:r>
    </w:p>
    <w:p w14:paraId="3313CEB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7.</w:t>
      </w:r>
      <w:r w:rsidRPr="00FF1F31">
        <w:t xml:space="preserve"> </w:t>
      </w:r>
      <w:r w:rsidRPr="00FF1F31">
        <w:rPr>
          <w:i/>
        </w:rPr>
        <w:t>Fréret</w:t>
      </w:r>
      <w:r w:rsidRPr="00FF1F31">
        <w:t xml:space="preserve">, numéro spécial de la revue </w:t>
      </w:r>
      <w:r w:rsidRPr="00FF1F31">
        <w:rPr>
          <w:i/>
        </w:rPr>
        <w:t>Corpus</w:t>
      </w:r>
      <w:r w:rsidRPr="00FF1F31">
        <w:t>, coordination et présentation des articles (1995 ; 205 pages, 8 contributions).</w:t>
      </w:r>
    </w:p>
    <w:p w14:paraId="19EEA5D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6.</w:t>
      </w:r>
      <w:r w:rsidRPr="00FF1F31">
        <w:t xml:space="preserve"> </w:t>
      </w:r>
      <w:r w:rsidRPr="00FF1F31">
        <w:rPr>
          <w:i/>
        </w:rPr>
        <w:t>Le Roman dans l’Histoire, l’histoire dans le roman</w:t>
      </w:r>
      <w:r w:rsidRPr="00FF1F31">
        <w:t xml:space="preserve">; </w:t>
      </w:r>
      <w:r w:rsidRPr="00FF1F31">
        <w:rPr>
          <w:i/>
        </w:rPr>
        <w:t>Journaux et journalistes</w:t>
      </w:r>
      <w:r w:rsidRPr="00FF1F31">
        <w:t xml:space="preserve"> (2 vol.), Mélanges offerts à Jean Sgard, 1995; </w:t>
      </w:r>
      <w:r w:rsidRPr="00FF1F31">
        <w:rPr>
          <w:i/>
        </w:rPr>
        <w:t>Recherches et Travaux</w:t>
      </w:r>
      <w:r w:rsidRPr="00FF1F31">
        <w:t xml:space="preserve"> (Grenoble 3), n° 48 et 49 (textes recueillis et présentés en collaboration avec Françoise Létoublon).</w:t>
      </w:r>
    </w:p>
    <w:p w14:paraId="735BFA2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5.</w:t>
      </w:r>
      <w:r w:rsidRPr="00FF1F31">
        <w:t xml:space="preserve"> </w:t>
      </w:r>
      <w:r w:rsidRPr="00FF1F31">
        <w:rPr>
          <w:i/>
        </w:rPr>
        <w:t>L’Antiquité au XVIII</w:t>
      </w:r>
      <w:r w:rsidRPr="00FF1F31">
        <w:rPr>
          <w:i/>
          <w:position w:val="6"/>
        </w:rPr>
        <w:t>e</w:t>
      </w:r>
      <w:r w:rsidRPr="00FF1F31">
        <w:rPr>
          <w:i/>
        </w:rPr>
        <w:t xml:space="preserve"> siècle</w:t>
      </w:r>
      <w:r w:rsidRPr="00FF1F31">
        <w:t xml:space="preserve">, textes recueillis et présentés en collaboration avec E. Flamarion, numéro spécial 1995 de la revue </w:t>
      </w:r>
      <w:r w:rsidRPr="00FF1F31">
        <w:rPr>
          <w:i/>
        </w:rPr>
        <w:t>Dix-huitième siècle</w:t>
      </w:r>
      <w:r w:rsidRPr="00FF1F31">
        <w:t xml:space="preserve"> (260 pages, 19 contributions)</w:t>
      </w:r>
    </w:p>
    <w:p w14:paraId="2A9858A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4.</w:t>
      </w:r>
      <w:r w:rsidRPr="00FF1F31">
        <w:t xml:space="preserve"> </w:t>
      </w:r>
      <w:r w:rsidRPr="00FF1F31">
        <w:rPr>
          <w:i/>
        </w:rPr>
        <w:t>Rousseau traducteur de Tacite</w:t>
      </w:r>
      <w:r w:rsidRPr="00FF1F31">
        <w:t>, coll. “Lire le Dix-huitième siècle”, Publications de l’Université de Saint-Etienne, 1995, 300 p.</w:t>
      </w:r>
    </w:p>
    <w:p w14:paraId="318CBD4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3.</w:t>
      </w:r>
      <w:r w:rsidRPr="00FF1F31">
        <w:t xml:space="preserve"> </w:t>
      </w:r>
      <w:r w:rsidRPr="00FF1F31">
        <w:rPr>
          <w:i/>
        </w:rPr>
        <w:t>Nicolas Fréret, légende et vérité</w:t>
      </w:r>
      <w:r w:rsidRPr="00FF1F31">
        <w:t xml:space="preserve">, actes du colloque de Clermont (1991), réunis et présentés en collaboration avec Ch. Grell, Oxford, The Voltaire Foundation, 1994, 210 p. </w:t>
      </w:r>
    </w:p>
    <w:p w14:paraId="7F462DBF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2.</w:t>
      </w:r>
      <w:r w:rsidRPr="00FF1F31">
        <w:t xml:space="preserve"> </w:t>
      </w:r>
      <w:r w:rsidRPr="00FF1F31">
        <w:rPr>
          <w:i/>
        </w:rPr>
        <w:t>Tacite en France de Montesquieu à Chateaubriand</w:t>
      </w:r>
      <w:r w:rsidRPr="00FF1F31">
        <w:t>, Oxford, The Voltaire Foudation, 1993, XII + 597 p.</w:t>
      </w:r>
    </w:p>
    <w:p w14:paraId="4255FA3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1.</w:t>
      </w:r>
      <w:r w:rsidRPr="00FF1F31">
        <w:t xml:space="preserve"> </w:t>
      </w:r>
      <w:r w:rsidRPr="00FF1F31">
        <w:rPr>
          <w:i/>
        </w:rPr>
        <w:t>Tacite et Montesquieu</w:t>
      </w:r>
      <w:r w:rsidRPr="00FF1F31">
        <w:t>, Oxford, The Voltaire Foundation, 1985, 202 p. (Prix Montesquieu 1987)</w:t>
      </w:r>
    </w:p>
    <w:p w14:paraId="776DC7C1" w14:textId="77777777" w:rsidR="0009363B" w:rsidRPr="00FF1F31" w:rsidRDefault="0009363B" w:rsidP="0009363B">
      <w:pPr>
        <w:spacing w:before="240"/>
      </w:pPr>
    </w:p>
    <w:p w14:paraId="49952FE6" w14:textId="77777777" w:rsidR="0009363B" w:rsidRPr="00FF1F31" w:rsidRDefault="0009363B" w:rsidP="0009363B">
      <w:pPr>
        <w:pStyle w:val="Titre2"/>
        <w:spacing w:after="240"/>
      </w:pPr>
      <w:bookmarkStart w:id="2" w:name="_Toc307393057"/>
      <w:r w:rsidRPr="00FF1F31">
        <w:t>A. 2. Ressources en ligne</w:t>
      </w:r>
    </w:p>
    <w:p w14:paraId="7B5B5CE6" w14:textId="77777777" w:rsidR="0009363B" w:rsidRPr="00FF1F31" w:rsidRDefault="0009363B" w:rsidP="0009363B">
      <w:pPr>
        <w:spacing w:before="120" w:after="120"/>
        <w:rPr>
          <w:sz w:val="20"/>
        </w:rPr>
      </w:pPr>
      <w:r w:rsidRPr="00FF1F31">
        <w:rPr>
          <w:b/>
          <w:sz w:val="20"/>
        </w:rPr>
        <w:t xml:space="preserve">3. </w:t>
      </w:r>
      <w:r w:rsidRPr="00FF1F31">
        <w:rPr>
          <w:szCs w:val="24"/>
        </w:rPr>
        <w:t xml:space="preserve">« Montesquieu. Bibliothèque &amp; éditions », directeur scientifique C. Volpilhac-Auger, </w:t>
      </w:r>
      <w:r w:rsidRPr="00FF1F31">
        <w:t>ENS de Lyon, 2016</w:t>
      </w:r>
      <w:r w:rsidRPr="00FF1F31">
        <w:rPr>
          <w:szCs w:val="24"/>
        </w:rPr>
        <w:t xml:space="preserve">  </w:t>
      </w:r>
      <w:hyperlink r:id="rId9" w:history="1">
        <w:r w:rsidRPr="00FF1F31">
          <w:rPr>
            <w:rStyle w:val="Lienhypertexte"/>
            <w:sz w:val="20"/>
          </w:rPr>
          <w:t>http://montesquieu.huma-num.fr/bibliotheque/introduction</w:t>
        </w:r>
      </w:hyperlink>
      <w:r w:rsidRPr="00FF1F31">
        <w:rPr>
          <w:sz w:val="20"/>
        </w:rPr>
        <w:t xml:space="preserve"> </w:t>
      </w:r>
    </w:p>
    <w:p w14:paraId="7B07D54B" w14:textId="77777777" w:rsidR="0009363B" w:rsidRPr="00FF1F31" w:rsidRDefault="0009363B" w:rsidP="0009363B">
      <w:pPr>
        <w:spacing w:before="120" w:after="120"/>
      </w:pPr>
      <w:r w:rsidRPr="00FF1F31">
        <w:rPr>
          <w:b/>
          <w:sz w:val="20"/>
        </w:rPr>
        <w:t>2.</w:t>
      </w:r>
      <w:r w:rsidRPr="00FF1F31">
        <w:t xml:space="preserve"> « Un livre, deux regards », 2015, UOH et ENS Média, auteur, concepteur scientifique : C. Volpilhac-Auger.</w:t>
      </w:r>
    </w:p>
    <w:p w14:paraId="768E9441" w14:textId="77777777" w:rsidR="0009363B" w:rsidRPr="00FF1F31" w:rsidRDefault="0009363B" w:rsidP="0009363B">
      <w:pPr>
        <w:spacing w:before="120" w:after="120"/>
      </w:pPr>
      <w:r w:rsidRPr="00FF1F31">
        <w:rPr>
          <w:b/>
          <w:sz w:val="20"/>
        </w:rPr>
        <w:t>1.</w:t>
      </w:r>
      <w:r w:rsidRPr="00FF1F31">
        <w:t xml:space="preserve"> « Lire Montesquieu », 2010, UOH et ENS Média (ENS de Lyon), auteur, concepteur scientifique : C. Volpilhac-Auger ; producteur réalisateur : Christophe Porlier (Prix du meilleur site, Festival du Film Universitaire Pédagogique 2013).</w:t>
      </w:r>
    </w:p>
    <w:p w14:paraId="56DA851D" w14:textId="77777777" w:rsidR="0009363B" w:rsidRPr="00FF1F31" w:rsidRDefault="0009363B" w:rsidP="0009363B">
      <w:pPr>
        <w:pStyle w:val="Titre2"/>
        <w:spacing w:after="240"/>
      </w:pPr>
      <w:bookmarkStart w:id="3" w:name="_GoBack"/>
      <w:bookmarkEnd w:id="3"/>
      <w:r w:rsidRPr="00FF1F31">
        <w:t>B. Articles parus</w:t>
      </w:r>
      <w:bookmarkEnd w:id="2"/>
    </w:p>
    <w:p w14:paraId="18317AFC" w14:textId="77777777" w:rsidR="0009363B" w:rsidRPr="00FF1F31" w:rsidRDefault="0009363B" w:rsidP="0009363B">
      <w:pPr>
        <w:pStyle w:val="Bibliographie"/>
        <w:rPr>
          <w:color w:val="000000"/>
          <w:szCs w:val="24"/>
        </w:rPr>
      </w:pPr>
      <w:r w:rsidRPr="00FF1F31">
        <w:rPr>
          <w:b/>
          <w:color w:val="000000"/>
          <w:sz w:val="20"/>
        </w:rPr>
        <w:t xml:space="preserve">140. </w:t>
      </w:r>
      <w:r w:rsidRPr="00FF1F31">
        <w:rPr>
          <w:color w:val="000000"/>
          <w:szCs w:val="24"/>
        </w:rPr>
        <w:t xml:space="preserve">« Les </w:t>
      </w:r>
      <w:r w:rsidRPr="00FF1F31">
        <w:rPr>
          <w:i/>
          <w:color w:val="000000"/>
          <w:szCs w:val="24"/>
        </w:rPr>
        <w:t xml:space="preserve">Essais </w:t>
      </w:r>
      <w:r w:rsidRPr="00FF1F31">
        <w:rPr>
          <w:color w:val="000000"/>
          <w:szCs w:val="24"/>
        </w:rPr>
        <w:t xml:space="preserve">de Montaigne et de Coste », </w:t>
      </w:r>
      <w:r>
        <w:t xml:space="preserve">dans </w:t>
      </w:r>
      <w:r w:rsidRPr="00FF1F31">
        <w:t xml:space="preserve">« Le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 : une renaissance de la Renaissance ? », Dossier de la </w:t>
      </w:r>
      <w:r w:rsidRPr="00FF1F31">
        <w:rPr>
          <w:i/>
        </w:rPr>
        <w:t>Revue française d’histoire du livre</w:t>
      </w:r>
      <w:r w:rsidRPr="00FF1F31">
        <w:t>, C. Volpilhac-Auger</w:t>
      </w:r>
      <w:r>
        <w:t xml:space="preserve"> dir.</w:t>
      </w:r>
      <w:r w:rsidRPr="00FF1F31">
        <w:t>, 2016</w:t>
      </w:r>
      <w:r>
        <w:t>, p. 111-134.</w:t>
      </w:r>
    </w:p>
    <w:p w14:paraId="3D47DA08" w14:textId="77777777" w:rsidR="0009363B" w:rsidRPr="00FF1F31" w:rsidRDefault="0009363B" w:rsidP="0009363B">
      <w:pPr>
        <w:pStyle w:val="Bibliographie"/>
        <w:rPr>
          <w:b/>
          <w:color w:val="000000"/>
          <w:sz w:val="20"/>
        </w:rPr>
      </w:pPr>
    </w:p>
    <w:p w14:paraId="08843F80" w14:textId="77777777" w:rsidR="0009363B" w:rsidRPr="00FF1F31" w:rsidRDefault="0009363B" w:rsidP="0009363B">
      <w:pPr>
        <w:pStyle w:val="Bibliographie"/>
        <w:rPr>
          <w:color w:val="000000"/>
        </w:rPr>
      </w:pPr>
      <w:r w:rsidRPr="00FF1F31">
        <w:rPr>
          <w:b/>
          <w:color w:val="000000"/>
          <w:sz w:val="20"/>
        </w:rPr>
        <w:t xml:space="preserve">139. </w:t>
      </w:r>
      <w:r w:rsidRPr="00FF1F31">
        <w:rPr>
          <w:color w:val="000000"/>
        </w:rPr>
        <w:t>« Fonctions de l’inceste, ou la voix de Cassandre », dans  </w:t>
      </w:r>
      <w:r w:rsidRPr="00FF1F31">
        <w:rPr>
          <w:i/>
          <w:color w:val="000000"/>
        </w:rPr>
        <w:t>L’inceste : entre prohibition et littérature</w:t>
      </w:r>
      <w:r w:rsidRPr="00FF1F31">
        <w:rPr>
          <w:color w:val="000000"/>
        </w:rPr>
        <w:t xml:space="preserve">, Christelle Bahier-Porte et C. Volpilhac-Auger dir., Paris, Hermann, </w:t>
      </w:r>
      <w:r>
        <w:rPr>
          <w:color w:val="000000"/>
        </w:rPr>
        <w:t xml:space="preserve">2016, </w:t>
      </w:r>
      <w:r w:rsidRPr="00FF1F31">
        <w:rPr>
          <w:color w:val="000000"/>
        </w:rPr>
        <w:t>p. 51-78.</w:t>
      </w:r>
    </w:p>
    <w:p w14:paraId="5484B5C4" w14:textId="77777777" w:rsidR="0009363B" w:rsidRPr="00FF1F31" w:rsidRDefault="0009363B" w:rsidP="0009363B"/>
    <w:p w14:paraId="023DF6C0" w14:textId="77777777" w:rsidR="0009363B" w:rsidRPr="00FF1F31" w:rsidRDefault="0009363B" w:rsidP="0009363B">
      <w:pPr>
        <w:pStyle w:val="Bibliographie"/>
        <w:rPr>
          <w:color w:val="000000"/>
        </w:rPr>
      </w:pPr>
      <w:r w:rsidRPr="00FF1F31">
        <w:rPr>
          <w:b/>
          <w:color w:val="000000"/>
          <w:sz w:val="20"/>
        </w:rPr>
        <w:t>138.</w:t>
      </w:r>
      <w:r w:rsidRPr="00FF1F31">
        <w:rPr>
          <w:color w:val="000000"/>
        </w:rPr>
        <w:t xml:space="preserve"> « A text in search of an author : “Quelques remarques sur la Chine que j’ay tirées des conversations que j’ay eües avec Mr Ouanges” » [A response to Professor Xu Minglong], </w:t>
      </w:r>
      <w:r w:rsidRPr="00FF1F31">
        <w:rPr>
          <w:i/>
          <w:color w:val="000000"/>
        </w:rPr>
        <w:t>World History Studies</w:t>
      </w:r>
      <w:r w:rsidRPr="00FF1F31">
        <w:rPr>
          <w:color w:val="000000"/>
        </w:rPr>
        <w:t>, Pékin, n</w:t>
      </w:r>
      <w:r w:rsidRPr="00FF1F31">
        <w:rPr>
          <w:color w:val="000000"/>
          <w:vertAlign w:val="superscript"/>
        </w:rPr>
        <w:t>o</w:t>
      </w:r>
      <w:r w:rsidRPr="00FF1F31">
        <w:rPr>
          <w:color w:val="000000"/>
        </w:rPr>
        <w:t xml:space="preserve"> 3, 2016/1, p. 17-32.</w:t>
      </w:r>
    </w:p>
    <w:p w14:paraId="1E2FCF5C" w14:textId="77777777" w:rsidR="0009363B" w:rsidRPr="00FF1F31" w:rsidRDefault="0009363B" w:rsidP="0009363B">
      <w:pPr>
        <w:pStyle w:val="Bibliographie"/>
        <w:spacing w:before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137.</w:t>
      </w:r>
      <w:r w:rsidRPr="00FF1F31">
        <w:rPr>
          <w:color w:val="000000"/>
        </w:rPr>
        <w:t xml:space="preserve"> « Seul contre tous ? Diderot et l’empereur Claude », </w:t>
      </w:r>
      <w:r w:rsidRPr="00FF1F31">
        <w:rPr>
          <w:i/>
          <w:color w:val="000000"/>
        </w:rPr>
        <w:t>Rousseau et les Lumières (Mélanges à la mémoire de Raymond Trousson</w:t>
      </w:r>
      <w:r w:rsidRPr="00FF1F31">
        <w:rPr>
          <w:color w:val="000000"/>
        </w:rPr>
        <w:t>), Christophe van Staen dir., Champion, 2016, p. 327-338.</w:t>
      </w:r>
    </w:p>
    <w:p w14:paraId="2B32CB53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136.</w:t>
      </w:r>
      <w:r w:rsidRPr="00FF1F31">
        <w:rPr>
          <w:color w:val="000000"/>
        </w:rPr>
        <w:t xml:space="preserve"> « La bibliothèque de Montesquieu à La Brède : un état des lieux (septembre 2013) », dans </w:t>
      </w:r>
      <w:r w:rsidRPr="00FF1F31">
        <w:rPr>
          <w:i/>
          <w:color w:val="000000"/>
        </w:rPr>
        <w:t>Bibliothèques et lecteurs dans l’Europe moderne (XVII</w:t>
      </w:r>
      <w:r w:rsidRPr="00FF1F31">
        <w:rPr>
          <w:i/>
          <w:color w:val="000000"/>
          <w:vertAlign w:val="superscript"/>
        </w:rPr>
        <w:t>e</w:t>
      </w:r>
      <w:r w:rsidRPr="00FF1F31">
        <w:rPr>
          <w:i/>
          <w:color w:val="000000"/>
        </w:rPr>
        <w:t>-XVIII</w:t>
      </w:r>
      <w:r w:rsidRPr="00FF1F31">
        <w:rPr>
          <w:i/>
          <w:color w:val="000000"/>
          <w:vertAlign w:val="superscript"/>
        </w:rPr>
        <w:t>e</w:t>
      </w:r>
      <w:r w:rsidRPr="00FF1F31">
        <w:rPr>
          <w:i/>
          <w:color w:val="000000"/>
        </w:rPr>
        <w:t xml:space="preserve"> siècles)</w:t>
      </w:r>
      <w:r w:rsidRPr="00FF1F31">
        <w:rPr>
          <w:color w:val="000000"/>
        </w:rPr>
        <w:t>, Gilles Bertrand, Anne Cayuela, Christian Del Vento et Raphaëlle Mouren dir., Genève, Droz, 2016, p. 307-323.</w:t>
      </w:r>
    </w:p>
    <w:p w14:paraId="56AF03E5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135.</w:t>
      </w:r>
      <w:r w:rsidRPr="00FF1F31">
        <w:rPr>
          <w:color w:val="000000"/>
        </w:rPr>
        <w:t xml:space="preserve"> « De Rome à Amsterdam. Religion et raison chez le jeune Montesquieu », </w:t>
      </w:r>
      <w:r w:rsidRPr="00FF1F31">
        <w:rPr>
          <w:i/>
          <w:iCs/>
          <w:color w:val="000000"/>
        </w:rPr>
        <w:t>Éthique, politique, religions</w:t>
      </w:r>
      <w:r w:rsidRPr="00FF1F31">
        <w:rPr>
          <w:color w:val="000000"/>
        </w:rPr>
        <w:t>, 2016/1, n</w:t>
      </w:r>
      <w:r w:rsidRPr="00FF1F31">
        <w:rPr>
          <w:color w:val="000000"/>
          <w:vertAlign w:val="superscript"/>
        </w:rPr>
        <w:t>o</w:t>
      </w:r>
      <w:r w:rsidRPr="00FF1F31">
        <w:rPr>
          <w:color w:val="000000"/>
        </w:rPr>
        <w:t xml:space="preserve"> 8, p. 85-106 (DOI : 10.15122/isbn.978-2-406-06300-1.p.0085)</w:t>
      </w:r>
    </w:p>
    <w:p w14:paraId="133552BE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134.</w:t>
      </w:r>
      <w:r w:rsidRPr="00FF1F31">
        <w:rPr>
          <w:color w:val="000000"/>
        </w:rPr>
        <w:t xml:space="preserve"> « </w:t>
      </w:r>
      <w:r w:rsidRPr="00FF1F31">
        <w:t>Diderot, D’Alembert, Jaucourt : rencontres posthumes dans l’</w:t>
      </w:r>
      <w:r w:rsidRPr="00FF1F31">
        <w:rPr>
          <w:i/>
        </w:rPr>
        <w:t>Encyclopédie</w:t>
      </w:r>
      <w:r w:rsidRPr="00FF1F31">
        <w:t xml:space="preserve"> autour de Montesquieu</w:t>
      </w:r>
      <w:r w:rsidRPr="00FF1F31">
        <w:rPr>
          <w:color w:val="000000"/>
        </w:rPr>
        <w:t xml:space="preserve"> », </w:t>
      </w:r>
      <w:r w:rsidRPr="00FF1F31">
        <w:rPr>
          <w:i/>
          <w:color w:val="000000"/>
        </w:rPr>
        <w:t>Recherches sur Diderot et sur l’Encyclopédie</w:t>
      </w:r>
      <w:r w:rsidRPr="00FF1F31">
        <w:rPr>
          <w:color w:val="000000"/>
        </w:rPr>
        <w:t>, 50, 2015, p. 319-334.</w:t>
      </w:r>
    </w:p>
    <w:p w14:paraId="7FB401BC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sz w:val="20"/>
        </w:rPr>
        <w:t>133.</w:t>
      </w:r>
      <w:r w:rsidRPr="00FF1F31">
        <w:t xml:space="preserve"> </w:t>
      </w:r>
      <w:r w:rsidRPr="00FF1F31">
        <w:rPr>
          <w:color w:val="000000"/>
        </w:rPr>
        <w:t xml:space="preserve">« Voyages autour d’un catalogue : pour une nouvelle approche de la culture de Montesquieu », dans </w:t>
      </w:r>
      <w:r w:rsidRPr="00FF1F31">
        <w:rPr>
          <w:i/>
          <w:color w:val="000000"/>
        </w:rPr>
        <w:t>Biblioteche filosofiche private. Strumenti e prospettive di ricerca</w:t>
      </w:r>
      <w:r w:rsidRPr="00FF1F31">
        <w:rPr>
          <w:color w:val="000000"/>
        </w:rPr>
        <w:t>, Renzo Ragghianti e Alessandro Savorelli dir., Pise, Edizioni della Normale, 2014, p. 241-260.</w:t>
      </w:r>
    </w:p>
    <w:p w14:paraId="37B38AC6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132.</w:t>
      </w:r>
      <w:r w:rsidRPr="00FF1F31">
        <w:t xml:space="preserve"> « Lire dans les </w:t>
      </w:r>
      <w:r w:rsidRPr="00FF1F31">
        <w:rPr>
          <w:i/>
        </w:rPr>
        <w:t>Pensées</w:t>
      </w:r>
      <w:r w:rsidRPr="00FF1F31">
        <w:t xml:space="preserve"> de Montesquieu », dans </w:t>
      </w:r>
      <w:r w:rsidRPr="00FF1F31">
        <w:rPr>
          <w:i/>
        </w:rPr>
        <w:t>Les Arts de lire des philosophes</w:t>
      </w:r>
      <w:r w:rsidRPr="00FF1F31">
        <w:t>, Laval, Presses de l’université de Laval, 2014, p. 127-135.</w:t>
      </w:r>
    </w:p>
    <w:p w14:paraId="7DDFA2F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131.</w:t>
      </w:r>
      <w:r w:rsidRPr="00FF1F31">
        <w:t xml:space="preserve"> « Voyage au pays des Troglodytes », revue </w:t>
      </w:r>
      <w:r w:rsidRPr="00FF1F31">
        <w:rPr>
          <w:i/>
        </w:rPr>
        <w:t>Méthode !</w:t>
      </w:r>
      <w:r w:rsidRPr="00FF1F31">
        <w:t xml:space="preserve"> (agrégation 2014), n</w:t>
      </w:r>
      <w:r w:rsidRPr="00FF1F31">
        <w:rPr>
          <w:vertAlign w:val="superscript"/>
        </w:rPr>
        <w:t>o</w:t>
      </w:r>
      <w:r w:rsidRPr="00FF1F31">
        <w:t xml:space="preserve"> 23, 2013, p. 157-166.</w:t>
      </w:r>
    </w:p>
    <w:p w14:paraId="077C0A8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130.</w:t>
      </w:r>
      <w:r w:rsidRPr="00FF1F31">
        <w:t xml:space="preserve"> « Les </w:t>
      </w:r>
      <w:r w:rsidRPr="00FF1F31">
        <w:rPr>
          <w:i/>
        </w:rPr>
        <w:t>Lettres persanes </w:t>
      </w:r>
      <w:r w:rsidRPr="00FF1F31">
        <w:t xml:space="preserve">: une histoire de suicide et de </w:t>
      </w:r>
      <w:r w:rsidRPr="00FF1F31">
        <w:rPr>
          <w:i/>
        </w:rPr>
        <w:t>twist</w:t>
      </w:r>
      <w:r w:rsidRPr="00FF1F31">
        <w:t xml:space="preserve"> », dans </w:t>
      </w:r>
      <w:r w:rsidRPr="00FF1F31">
        <w:rPr>
          <w:i/>
        </w:rPr>
        <w:t>Les Lettres persanes de Montesquieu</w:t>
      </w:r>
      <w:r w:rsidRPr="00FF1F31">
        <w:t>, Christophe Martin dir., Voltaire Foundation – Presses de l’université de Paris-Sorbonne, 2013, p. 109-125.</w:t>
      </w:r>
    </w:p>
    <w:p w14:paraId="3CAC3EB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129.</w:t>
      </w:r>
      <w:r w:rsidRPr="00FF1F31">
        <w:t xml:space="preserve"> « J’ai vu », dans </w:t>
      </w:r>
      <w:r w:rsidRPr="00FF1F31">
        <w:rPr>
          <w:i/>
          <w:iCs/>
        </w:rPr>
        <w:t>Les « Lettres persanes » en leur temps</w:t>
      </w:r>
      <w:r w:rsidRPr="00FF1F31">
        <w:t>, Philip Stewart dir., Paris, Classiques Garnier, 2013, p. 43-67.</w:t>
      </w:r>
    </w:p>
    <w:p w14:paraId="36EE1D3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128.</w:t>
      </w:r>
      <w:r w:rsidRPr="00FF1F31">
        <w:t xml:space="preserve"> Articles « Œuvres et écrits attribués à Montesquieu </w:t>
      </w:r>
      <w:r w:rsidRPr="00FF1F31">
        <w:rPr>
          <w:i/>
        </w:rPr>
        <w:t>», « L’Esprit des lois</w:t>
      </w:r>
      <w:r w:rsidRPr="00FF1F31">
        <w:t xml:space="preserve"> (manuscrit) », dans </w:t>
      </w:r>
      <w:r w:rsidRPr="00FF1F31">
        <w:rPr>
          <w:i/>
        </w:rPr>
        <w:t>Dictionnaire Montesquieu</w:t>
      </w:r>
      <w:r w:rsidRPr="00FF1F31">
        <w:t>, C. Volpilhac-Auger dir., 2013 (en ligne).</w:t>
      </w:r>
    </w:p>
    <w:p w14:paraId="67E385B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127.</w:t>
      </w:r>
      <w:r w:rsidRPr="00FF1F31">
        <w:t xml:space="preserve"> « La tentation de l’édition : Montesquieu annotateur de Cicéron », Astérion 11 (2013) </w:t>
      </w:r>
      <w:hyperlink r:id="rId10" w:history="1">
        <w:r w:rsidRPr="00FF1F31">
          <w:rPr>
            <w:rStyle w:val="Lienhypertexte"/>
          </w:rPr>
          <w:t>http://asterion.revues.org/2332</w:t>
        </w:r>
      </w:hyperlink>
      <w:r w:rsidRPr="00FF1F31">
        <w:t xml:space="preserve"> </w:t>
      </w:r>
    </w:p>
    <w:p w14:paraId="1E8CD8C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126.</w:t>
      </w:r>
      <w:r w:rsidRPr="00FF1F31">
        <w:t xml:space="preserve"> « Le chantier ou le miroir ? Éditer les </w:t>
      </w:r>
      <w:r w:rsidRPr="00FF1F31">
        <w:rPr>
          <w:i/>
        </w:rPr>
        <w:t>Pensées</w:t>
      </w:r>
      <w:r w:rsidRPr="00FF1F31">
        <w:t xml:space="preserve"> de Montesquieu », </w:t>
      </w:r>
      <w:r w:rsidRPr="00FF1F31">
        <w:rPr>
          <w:i/>
        </w:rPr>
        <w:t>Dix-huitième siècle</w:t>
      </w:r>
      <w:r w:rsidRPr="00FF1F31">
        <w:t>, 45 (2013), p. 663-680.</w:t>
      </w:r>
    </w:p>
    <w:p w14:paraId="1C651F5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125.</w:t>
      </w:r>
      <w:r w:rsidRPr="00FF1F31">
        <w:t xml:space="preserve"> « L’Antiquité, lointaine ou proche ? Montesquieu et le </w:t>
      </w:r>
      <w:r w:rsidRPr="00FF1F31">
        <w:rPr>
          <w:i/>
        </w:rPr>
        <w:t>Périple</w:t>
      </w:r>
      <w:r w:rsidRPr="00FF1F31">
        <w:t xml:space="preserve"> d’Hannon», </w:t>
      </w:r>
      <w:r w:rsidRPr="00FF1F31">
        <w:rPr>
          <w:i/>
        </w:rPr>
        <w:t>Наследие Античности</w:t>
      </w:r>
      <w:r w:rsidRPr="00FF1F31">
        <w:t xml:space="preserve"> [</w:t>
      </w:r>
      <w:r w:rsidRPr="00FF1F31">
        <w:rPr>
          <w:i/>
        </w:rPr>
        <w:t>L’héritage de l’Antiquité</w:t>
      </w:r>
      <w:r w:rsidRPr="00FF1F31">
        <w:t>]</w:t>
      </w:r>
      <w:r w:rsidRPr="00FF1F31">
        <w:rPr>
          <w:i/>
        </w:rPr>
        <w:t>,</w:t>
      </w:r>
      <w:r w:rsidRPr="00FF1F31">
        <w:t xml:space="preserve"> </w:t>
      </w:r>
      <w:r w:rsidRPr="00FF1F31">
        <w:rPr>
          <w:i/>
        </w:rPr>
        <w:t xml:space="preserve">Век Просвещения </w:t>
      </w:r>
      <w:r w:rsidRPr="00FF1F31">
        <w:t>[</w:t>
      </w:r>
      <w:r w:rsidRPr="00FF1F31">
        <w:rPr>
          <w:i/>
        </w:rPr>
        <w:t>Le Siècle des Lumières</w:t>
      </w:r>
      <w:r w:rsidRPr="00FF1F31">
        <w:t>], tome</w:t>
      </w:r>
      <w:r w:rsidRPr="00FF1F31">
        <w:rPr>
          <w:i/>
          <w:iCs/>
        </w:rPr>
        <w:t xml:space="preserve"> </w:t>
      </w:r>
      <w:r w:rsidRPr="00FF1F31">
        <w:rPr>
          <w:iCs/>
        </w:rPr>
        <w:t>IV, Moscou, Naouka, 2012</w:t>
      </w:r>
      <w:r w:rsidRPr="00FF1F31">
        <w:t>, p. 47-56.</w:t>
      </w:r>
    </w:p>
    <w:p w14:paraId="6E70064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124.</w:t>
      </w:r>
      <w:r w:rsidRPr="00FF1F31">
        <w:t xml:space="preserve"> « Античность : особый мир » [Introduction, « L’Antiquité : un monde à part », en russe], </w:t>
      </w:r>
      <w:r w:rsidRPr="00FF1F31">
        <w:rPr>
          <w:i/>
        </w:rPr>
        <w:t>Наследие Античности</w:t>
      </w:r>
      <w:r w:rsidRPr="00FF1F31">
        <w:t xml:space="preserve"> [</w:t>
      </w:r>
      <w:r w:rsidRPr="00FF1F31">
        <w:rPr>
          <w:i/>
        </w:rPr>
        <w:t>L’héritage de l’Antiquité</w:t>
      </w:r>
      <w:r w:rsidRPr="00FF1F31">
        <w:t>]</w:t>
      </w:r>
      <w:r w:rsidRPr="00FF1F31">
        <w:rPr>
          <w:i/>
        </w:rPr>
        <w:t>,</w:t>
      </w:r>
      <w:r w:rsidRPr="00FF1F31">
        <w:t xml:space="preserve"> </w:t>
      </w:r>
      <w:r w:rsidRPr="00FF1F31">
        <w:rPr>
          <w:i/>
        </w:rPr>
        <w:t xml:space="preserve">Век Просвещения </w:t>
      </w:r>
      <w:r w:rsidRPr="00FF1F31">
        <w:t>[</w:t>
      </w:r>
      <w:r w:rsidRPr="00FF1F31">
        <w:rPr>
          <w:i/>
        </w:rPr>
        <w:t>Le Siècle des Lumières</w:t>
      </w:r>
      <w:r w:rsidRPr="00FF1F31">
        <w:t>], tome</w:t>
      </w:r>
      <w:r w:rsidRPr="00FF1F31">
        <w:rPr>
          <w:i/>
          <w:iCs/>
        </w:rPr>
        <w:t xml:space="preserve"> </w:t>
      </w:r>
      <w:r w:rsidRPr="00FF1F31">
        <w:rPr>
          <w:iCs/>
        </w:rPr>
        <w:t>IV, Moscou, Naouka, 2012</w:t>
      </w:r>
      <w:r w:rsidRPr="00FF1F31">
        <w:t>, p. 6-14.</w:t>
      </w:r>
    </w:p>
    <w:p w14:paraId="5AAE8C9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color w:val="000000"/>
          <w:sz w:val="20"/>
        </w:rPr>
        <w:t>123.</w:t>
      </w:r>
      <w:r w:rsidRPr="00FF1F31">
        <w:rPr>
          <w:color w:val="000000"/>
        </w:rPr>
        <w:t xml:space="preserve"> </w:t>
      </w:r>
      <w:bookmarkStart w:id="4" w:name="citation"/>
      <w:r w:rsidRPr="00FF1F31">
        <w:rPr>
          <w:color w:val="000000"/>
        </w:rPr>
        <w:t>« </w:t>
      </w:r>
      <w:r w:rsidRPr="00FF1F31">
        <w:t xml:space="preserve">Débats et polémiques autour de </w:t>
      </w:r>
      <w:r w:rsidRPr="00FF1F31">
        <w:rPr>
          <w:i/>
        </w:rPr>
        <w:t>L'Esprit des lois</w:t>
      </w:r>
      <w:r w:rsidRPr="00FF1F31">
        <w:t xml:space="preserve"> », introduction, </w:t>
      </w:r>
      <w:r w:rsidRPr="00FF1F31">
        <w:rPr>
          <w:rStyle w:val="Accentuation"/>
          <w:rFonts w:eastAsiaTheme="majorEastAsia"/>
        </w:rPr>
        <w:t>Revue Française d'histoire des idées politiques</w:t>
      </w:r>
      <w:r w:rsidRPr="00FF1F31">
        <w:t>, n</w:t>
      </w:r>
      <w:r w:rsidRPr="00FF1F31">
        <w:rPr>
          <w:vertAlign w:val="superscript"/>
        </w:rPr>
        <w:t>o</w:t>
      </w:r>
      <w:r w:rsidRPr="00FF1F31">
        <w:t xml:space="preserve"> 35, 1/2012 , p. 3-11.</w:t>
      </w:r>
      <w:bookmarkEnd w:id="4"/>
    </w:p>
    <w:p w14:paraId="7553735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122.</w:t>
      </w:r>
      <w:r w:rsidRPr="00FF1F31">
        <w:t xml:space="preserve"> « Aristophane, ‘‘poète comique qui n’est ni comique ni poète’’, mis en page et en français au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 », dans </w:t>
      </w:r>
      <w:r w:rsidRPr="00FF1F31">
        <w:rPr>
          <w:i/>
        </w:rPr>
        <w:t>Philologie et théâtre</w:t>
      </w:r>
      <w:r w:rsidRPr="00FF1F31">
        <w:t xml:space="preserve">. </w:t>
      </w:r>
      <w:r w:rsidRPr="00FF1F31">
        <w:rPr>
          <w:i/>
        </w:rPr>
        <w:t>Traduire, commenter, interpréter le théâtre antique en Europe (</w:t>
      </w:r>
      <w:r w:rsidRPr="00FF1F31">
        <w:rPr>
          <w:i/>
          <w:smallCaps/>
        </w:rPr>
        <w:t>xv</w:t>
      </w:r>
      <w:r w:rsidRPr="00FF1F31">
        <w:rPr>
          <w:i/>
          <w:vertAlign w:val="superscript"/>
        </w:rPr>
        <w:t>e</w:t>
      </w:r>
      <w:r w:rsidRPr="00FF1F31">
        <w:rPr>
          <w:i/>
        </w:rPr>
        <w:t>-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siècle)</w:t>
      </w:r>
      <w:r w:rsidRPr="00FF1F31">
        <w:t>, Véronique Lochert et Zoé Schweitzer dir., Amsterdam, Rodopi, 2012, p. 143-154.</w:t>
      </w:r>
    </w:p>
    <w:p w14:paraId="1D7D84B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color w:val="000000"/>
          <w:sz w:val="20"/>
        </w:rPr>
        <w:t>121.</w:t>
      </w:r>
      <w:r w:rsidRPr="00FF1F31">
        <w:rPr>
          <w:color w:val="000000"/>
        </w:rPr>
        <w:t xml:space="preserve"> </w:t>
      </w:r>
      <w:r w:rsidRPr="00FF1F31">
        <w:t xml:space="preserve">« Entre imitation et traduction : André Chénier », dans </w:t>
      </w:r>
      <w:r w:rsidRPr="00FF1F31">
        <w:rPr>
          <w:i/>
        </w:rPr>
        <w:t xml:space="preserve">Traduire les anciens en Europe du Quattrocento à la fin du 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siècle. D’une renaissance à une révolution ?</w:t>
      </w:r>
      <w:r w:rsidRPr="00FF1F31">
        <w:t>, Laurence Bernard-Pradelle et Claire Lechevalier dir., Paris, Presses universitaires de la Sorbonne, 2012, p. 219-230.</w:t>
      </w:r>
    </w:p>
    <w:p w14:paraId="7359105B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120.</w:t>
      </w:r>
      <w:r w:rsidRPr="00FF1F31">
        <w:rPr>
          <w:color w:val="000000"/>
        </w:rPr>
        <w:t xml:space="preserve"> « L’érudition en questions », </w:t>
      </w:r>
      <w:r w:rsidRPr="00FF1F31">
        <w:rPr>
          <w:i/>
          <w:color w:val="000000"/>
        </w:rPr>
        <w:t>La Lettre clandestine</w:t>
      </w:r>
      <w:r w:rsidRPr="00FF1F31">
        <w:rPr>
          <w:color w:val="000000"/>
        </w:rPr>
        <w:t>, n</w:t>
      </w:r>
      <w:r w:rsidRPr="00FF1F31">
        <w:rPr>
          <w:color w:val="000000"/>
          <w:vertAlign w:val="superscript"/>
        </w:rPr>
        <w:t>o</w:t>
      </w:r>
      <w:r w:rsidRPr="00FF1F31">
        <w:rPr>
          <w:color w:val="000000"/>
        </w:rPr>
        <w:t xml:space="preserve"> 20 (2012), Presses universitaires de Paris-Sorbonne, p. 155-167.</w:t>
      </w:r>
    </w:p>
    <w:p w14:paraId="3AD575E2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119.</w:t>
      </w:r>
      <w:r w:rsidRPr="00FF1F31">
        <w:rPr>
          <w:color w:val="000000"/>
        </w:rPr>
        <w:t xml:space="preserve"> « D’</w:t>
      </w:r>
      <w:r w:rsidRPr="00FF1F31">
        <w:rPr>
          <w:i/>
          <w:color w:val="000000"/>
        </w:rPr>
        <w:t>Histoire</w:t>
      </w:r>
      <w:r w:rsidRPr="00FF1F31">
        <w:rPr>
          <w:color w:val="000000"/>
        </w:rPr>
        <w:t xml:space="preserve"> en </w:t>
      </w:r>
      <w:r w:rsidRPr="00FF1F31">
        <w:rPr>
          <w:i/>
          <w:color w:val="000000"/>
        </w:rPr>
        <w:t>Vie</w:t>
      </w:r>
      <w:r w:rsidRPr="00FF1F31">
        <w:rPr>
          <w:color w:val="000000"/>
        </w:rPr>
        <w:t>. La biographie parmi les genres de l’histoire (</w:t>
      </w:r>
      <w:r w:rsidRPr="00FF1F31">
        <w:rPr>
          <w:smallCaps/>
          <w:color w:val="000000"/>
        </w:rPr>
        <w:t>xvii</w:t>
      </w:r>
      <w:r w:rsidRPr="00FF1F31">
        <w:rPr>
          <w:color w:val="000000"/>
          <w:vertAlign w:val="superscript"/>
        </w:rPr>
        <w:t>e</w:t>
      </w:r>
      <w:r w:rsidRPr="00FF1F31">
        <w:rPr>
          <w:color w:val="000000"/>
        </w:rPr>
        <w:t>-</w:t>
      </w:r>
      <w:r w:rsidRPr="00FF1F31">
        <w:rPr>
          <w:smallCaps/>
          <w:color w:val="000000"/>
        </w:rPr>
        <w:t>xviii</w:t>
      </w:r>
      <w:r w:rsidRPr="00FF1F31">
        <w:rPr>
          <w:color w:val="000000"/>
          <w:vertAlign w:val="superscript"/>
        </w:rPr>
        <w:t>e</w:t>
      </w:r>
      <w:r w:rsidRPr="00FF1F31">
        <w:rPr>
          <w:color w:val="000000"/>
        </w:rPr>
        <w:t xml:space="preserve"> siècles) », dans </w:t>
      </w:r>
      <w:r w:rsidRPr="00FF1F31">
        <w:rPr>
          <w:i/>
          <w:color w:val="000000"/>
        </w:rPr>
        <w:t>Usages de vies. Le biographique hier et aujourd’hui (</w:t>
      </w:r>
      <w:r w:rsidRPr="00FF1F31">
        <w:rPr>
          <w:i/>
          <w:smallCaps/>
          <w:color w:val="000000"/>
        </w:rPr>
        <w:t>xvii</w:t>
      </w:r>
      <w:r w:rsidRPr="00FF1F31">
        <w:rPr>
          <w:i/>
          <w:color w:val="000000"/>
          <w:vertAlign w:val="superscript"/>
        </w:rPr>
        <w:t>e</w:t>
      </w:r>
      <w:r w:rsidRPr="00FF1F31">
        <w:rPr>
          <w:i/>
          <w:color w:val="000000"/>
        </w:rPr>
        <w:t>-</w:t>
      </w:r>
      <w:r w:rsidRPr="00FF1F31">
        <w:rPr>
          <w:i/>
          <w:smallCaps/>
          <w:color w:val="000000"/>
        </w:rPr>
        <w:t>xxi</w:t>
      </w:r>
      <w:r w:rsidRPr="00FF1F31">
        <w:rPr>
          <w:i/>
          <w:color w:val="000000"/>
          <w:vertAlign w:val="superscript"/>
        </w:rPr>
        <w:t>e</w:t>
      </w:r>
      <w:r w:rsidRPr="00FF1F31">
        <w:rPr>
          <w:i/>
          <w:color w:val="000000"/>
        </w:rPr>
        <w:t xml:space="preserve"> siècle)</w:t>
      </w:r>
      <w:r w:rsidRPr="00FF1F31">
        <w:rPr>
          <w:color w:val="000000"/>
        </w:rPr>
        <w:t xml:space="preserve">, Sarah Mombert et Michèle Rosellini dir., Toulouse, Presses universitaires du Mirail, 2012, p. 33-62. </w:t>
      </w:r>
      <w:r w:rsidRPr="00FF1F31">
        <w:rPr>
          <w:i/>
          <w:color w:val="000000"/>
        </w:rPr>
        <w:t xml:space="preserve"> </w:t>
      </w:r>
    </w:p>
    <w:p w14:paraId="2A183EA3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118.</w:t>
      </w:r>
      <w:r w:rsidRPr="00FF1F31">
        <w:rPr>
          <w:color w:val="000000"/>
        </w:rPr>
        <w:t xml:space="preserve"> « Moi, je, Montesquieu… questions d’</w:t>
      </w:r>
      <w:r w:rsidRPr="00FF1F31">
        <w:rPr>
          <w:i/>
          <w:color w:val="000000"/>
        </w:rPr>
        <w:t>ethos</w:t>
      </w:r>
      <w:r w:rsidRPr="00FF1F31">
        <w:rPr>
          <w:color w:val="000000"/>
        </w:rPr>
        <w:t xml:space="preserve"> », dans </w:t>
      </w:r>
      <w:r w:rsidRPr="00FF1F31">
        <w:rPr>
          <w:i/>
          <w:color w:val="000000"/>
        </w:rPr>
        <w:t xml:space="preserve">Entre belles-lettres et disciplines. Les savoirs au </w:t>
      </w:r>
      <w:r w:rsidRPr="00FF1F31">
        <w:rPr>
          <w:i/>
          <w:smallCaps/>
          <w:color w:val="000000"/>
        </w:rPr>
        <w:t>xviii</w:t>
      </w:r>
      <w:r w:rsidRPr="00FF1F31">
        <w:rPr>
          <w:i/>
          <w:color w:val="000000"/>
          <w:vertAlign w:val="superscript"/>
        </w:rPr>
        <w:t>e</w:t>
      </w:r>
      <w:r w:rsidRPr="00FF1F31">
        <w:rPr>
          <w:i/>
          <w:color w:val="000000"/>
        </w:rPr>
        <w:t xml:space="preserve"> siècle</w:t>
      </w:r>
      <w:r w:rsidRPr="00FF1F31">
        <w:rPr>
          <w:color w:val="000000"/>
        </w:rPr>
        <w:t xml:space="preserve">, Franck Salaün et Jean-Pierre Schandeler dir., Centre international d’étude du </w:t>
      </w:r>
      <w:r w:rsidRPr="00FF1F31">
        <w:rPr>
          <w:smallCaps/>
          <w:color w:val="000000"/>
        </w:rPr>
        <w:t>xviii</w:t>
      </w:r>
      <w:r w:rsidRPr="00FF1F31">
        <w:rPr>
          <w:color w:val="000000"/>
          <w:vertAlign w:val="superscript"/>
        </w:rPr>
        <w:t>e</w:t>
      </w:r>
      <w:r w:rsidRPr="00FF1F31">
        <w:rPr>
          <w:color w:val="000000"/>
        </w:rPr>
        <w:t xml:space="preserve"> siècle, Ferney-Voltaire, 2011, p. 137-148.</w:t>
      </w:r>
    </w:p>
    <w:p w14:paraId="7F27BD64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117.</w:t>
      </w:r>
      <w:r w:rsidRPr="00FF1F31">
        <w:rPr>
          <w:color w:val="000000"/>
        </w:rPr>
        <w:t xml:space="preserve"> « De près, de loin… Les vertus de l’anachronisme », </w:t>
      </w:r>
      <w:r w:rsidRPr="00FF1F31">
        <w:rPr>
          <w:i/>
          <w:color w:val="000000"/>
        </w:rPr>
        <w:t>Littératures classiques</w:t>
      </w:r>
      <w:r w:rsidRPr="00FF1F31">
        <w:rPr>
          <w:color w:val="000000"/>
        </w:rPr>
        <w:t>, « Penser l’héritage à l’âge classique », n</w:t>
      </w:r>
      <w:r w:rsidRPr="00FF1F31">
        <w:rPr>
          <w:color w:val="000000"/>
          <w:vertAlign w:val="superscript"/>
        </w:rPr>
        <w:t>o</w:t>
      </w:r>
      <w:r w:rsidRPr="00FF1F31">
        <w:rPr>
          <w:color w:val="000000"/>
        </w:rPr>
        <w:t xml:space="preserve"> 75 (2011), p. 141-151.</w:t>
      </w:r>
    </w:p>
    <w:p w14:paraId="32999ECA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116.</w:t>
      </w:r>
      <w:r w:rsidRPr="00FF1F31">
        <w:rPr>
          <w:color w:val="000000"/>
        </w:rPr>
        <w:t xml:space="preserve"> « L’esprit ‘malin’ de D’Alembert », </w:t>
      </w:r>
      <w:r w:rsidRPr="00FF1F31">
        <w:rPr>
          <w:i/>
          <w:color w:val="000000"/>
        </w:rPr>
        <w:t>Recherches sur Diderot et sur l’Encyclopédie</w:t>
      </w:r>
      <w:r w:rsidRPr="00FF1F31">
        <w:rPr>
          <w:color w:val="000000"/>
        </w:rPr>
        <w:t>, n</w:t>
      </w:r>
      <w:r w:rsidRPr="00FF1F31">
        <w:rPr>
          <w:color w:val="000000"/>
          <w:vertAlign w:val="superscript"/>
        </w:rPr>
        <w:t>o</w:t>
      </w:r>
      <w:r w:rsidRPr="00FF1F31">
        <w:rPr>
          <w:color w:val="000000"/>
        </w:rPr>
        <w:t xml:space="preserve"> 46 (2011), p. 201-219.</w:t>
      </w:r>
    </w:p>
    <w:p w14:paraId="4A6D6FCB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115.</w:t>
      </w:r>
      <w:r w:rsidRPr="00FF1F31">
        <w:rPr>
          <w:color w:val="000000"/>
        </w:rPr>
        <w:t xml:space="preserve"> « Voltaire bénédictin, ou les aléas de la correspondance », </w:t>
      </w:r>
      <w:r w:rsidRPr="00FF1F31">
        <w:rPr>
          <w:i/>
          <w:color w:val="000000"/>
        </w:rPr>
        <w:t>Revue Voltaire</w:t>
      </w:r>
      <w:r w:rsidRPr="00FF1F31">
        <w:rPr>
          <w:color w:val="000000"/>
        </w:rPr>
        <w:t>, n</w:t>
      </w:r>
      <w:r w:rsidRPr="00FF1F31">
        <w:rPr>
          <w:color w:val="000000"/>
          <w:vertAlign w:val="superscript"/>
        </w:rPr>
        <w:t>o</w:t>
      </w:r>
      <w:r w:rsidRPr="00FF1F31">
        <w:rPr>
          <w:color w:val="000000"/>
        </w:rPr>
        <w:t xml:space="preserve"> 11 (2011), p. 225-235.</w:t>
      </w:r>
    </w:p>
    <w:p w14:paraId="6366925D" w14:textId="77777777" w:rsidR="0009363B" w:rsidRPr="00FF1F31" w:rsidRDefault="0009363B" w:rsidP="0009363B">
      <w:pPr>
        <w:pStyle w:val="Bibliographie"/>
        <w:spacing w:before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114.</w:t>
      </w:r>
      <w:r w:rsidRPr="00FF1F31">
        <w:rPr>
          <w:color w:val="000000"/>
        </w:rPr>
        <w:t xml:space="preserve"> </w:t>
      </w:r>
      <w:r w:rsidRPr="00FF1F31">
        <w:rPr>
          <w:smallCaps/>
          <w:color w:val="000000"/>
        </w:rPr>
        <w:t>Montesquieu</w:t>
      </w:r>
      <w:r w:rsidRPr="00FF1F31">
        <w:rPr>
          <w:color w:val="000000"/>
        </w:rPr>
        <w:t xml:space="preserve">, </w:t>
      </w:r>
      <w:r w:rsidRPr="00FF1F31">
        <w:rPr>
          <w:i/>
          <w:color w:val="000000"/>
        </w:rPr>
        <w:t>Défense de L’Esprit des lois</w:t>
      </w:r>
      <w:r w:rsidRPr="00FF1F31">
        <w:rPr>
          <w:color w:val="000000"/>
        </w:rPr>
        <w:t xml:space="preserve">, </w:t>
      </w:r>
      <w:r w:rsidRPr="00FF1F31">
        <w:rPr>
          <w:i/>
          <w:color w:val="000000"/>
        </w:rPr>
        <w:t>Œuvres complètes</w:t>
      </w:r>
      <w:r w:rsidRPr="00FF1F31">
        <w:rPr>
          <w:color w:val="000000"/>
        </w:rPr>
        <w:t xml:space="preserve">, t. VII, 2010 : </w:t>
      </w:r>
      <w:r w:rsidRPr="00FF1F31">
        <w:rPr>
          <w:i/>
          <w:color w:val="000000"/>
        </w:rPr>
        <w:t>Réponses et explications données à la Faculté de théologie</w:t>
      </w:r>
      <w:r w:rsidRPr="00FF1F31">
        <w:rPr>
          <w:color w:val="000000"/>
        </w:rPr>
        <w:t xml:space="preserve"> (texte), p. 245-270 ; </w:t>
      </w:r>
    </w:p>
    <w:p w14:paraId="7109EEE5" w14:textId="77777777" w:rsidR="0009363B" w:rsidRPr="00FF1F31" w:rsidRDefault="0009363B" w:rsidP="0009363B">
      <w:pPr>
        <w:pStyle w:val="Bibliographie"/>
        <w:ind w:firstLine="284"/>
        <w:rPr>
          <w:color w:val="000000"/>
        </w:rPr>
      </w:pPr>
      <w:r w:rsidRPr="00FF1F31">
        <w:rPr>
          <w:i/>
          <w:color w:val="000000"/>
        </w:rPr>
        <w:t xml:space="preserve">Remarques sur de certaines objections […] </w:t>
      </w:r>
      <w:r w:rsidRPr="00FF1F31">
        <w:rPr>
          <w:color w:val="000000"/>
        </w:rPr>
        <w:t xml:space="preserve">(texte ; collab. à l’annotation), p. 271-336 ; </w:t>
      </w:r>
    </w:p>
    <w:p w14:paraId="251EC3B9" w14:textId="77777777" w:rsidR="0009363B" w:rsidRPr="00FF1F31" w:rsidRDefault="0009363B" w:rsidP="0009363B">
      <w:pPr>
        <w:pStyle w:val="Bibliographie"/>
        <w:spacing w:after="120"/>
        <w:ind w:firstLine="284"/>
        <w:rPr>
          <w:color w:val="000000"/>
        </w:rPr>
      </w:pPr>
      <w:r w:rsidRPr="00FF1F31">
        <w:rPr>
          <w:i/>
          <w:color w:val="000000"/>
        </w:rPr>
        <w:t>Dossiers 2506 et 1990/III</w:t>
      </w:r>
      <w:r w:rsidRPr="00FF1F31">
        <w:rPr>
          <w:color w:val="000000"/>
        </w:rPr>
        <w:t xml:space="preserve"> (texte et annotation), p. 337-384.</w:t>
      </w:r>
    </w:p>
    <w:p w14:paraId="284765DA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113.</w:t>
      </w:r>
      <w:r w:rsidRPr="00FF1F31">
        <w:rPr>
          <w:color w:val="000000"/>
        </w:rPr>
        <w:t xml:space="preserve"> « D’une histoire l’autre : Voltaire, Condorcet et l’Europe », dans </w:t>
      </w:r>
      <w:r w:rsidRPr="00FF1F31">
        <w:rPr>
          <w:i/>
          <w:color w:val="000000"/>
        </w:rPr>
        <w:t xml:space="preserve">Nouvelles lectures du </w:t>
      </w:r>
      <w:r w:rsidRPr="00FF1F31">
        <w:rPr>
          <w:color w:val="000000"/>
        </w:rPr>
        <w:t xml:space="preserve">Tableau historique </w:t>
      </w:r>
      <w:r w:rsidRPr="00FF1F31">
        <w:rPr>
          <w:i/>
          <w:color w:val="000000"/>
        </w:rPr>
        <w:t>de Condorcet</w:t>
      </w:r>
      <w:r w:rsidRPr="00FF1F31">
        <w:rPr>
          <w:color w:val="000000"/>
        </w:rPr>
        <w:t>, Bertrand Binoche dir., Presses universitaires de l’université de Laval, 2010, p. 155-169.</w:t>
      </w:r>
    </w:p>
    <w:p w14:paraId="561B2746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112.</w:t>
      </w:r>
      <w:r w:rsidRPr="00FF1F31">
        <w:t xml:space="preserve"> « ‘Tais-toi Jean-Jacques…’. D’</w:t>
      </w:r>
      <w:r w:rsidRPr="00FF1F31">
        <w:rPr>
          <w:i/>
        </w:rPr>
        <w:t>Émile</w:t>
      </w:r>
      <w:r w:rsidRPr="00FF1F31">
        <w:t xml:space="preserve"> aux </w:t>
      </w:r>
      <w:r w:rsidRPr="00FF1F31">
        <w:rPr>
          <w:i/>
        </w:rPr>
        <w:t>Dialogues</w:t>
      </w:r>
      <w:r w:rsidRPr="00FF1F31">
        <w:t xml:space="preserve"> », </w:t>
      </w:r>
      <w:r w:rsidRPr="00FF1F31">
        <w:rPr>
          <w:i/>
        </w:rPr>
        <w:t>Jean-Jacques Rousseau et les Philosophes</w:t>
      </w:r>
      <w:r w:rsidRPr="00FF1F31">
        <w:t xml:space="preserve">, North American Association for the Study of Rousseau, Michael O’Dea dir., Oxford, Voltaire Foundation, </w:t>
      </w:r>
      <w:r w:rsidRPr="00FF1F31">
        <w:rPr>
          <w:i/>
        </w:rPr>
        <w:t>SVEC</w:t>
      </w:r>
      <w:r w:rsidRPr="00FF1F31">
        <w:t>, 2010, p. 99-107.</w:t>
      </w:r>
    </w:p>
    <w:p w14:paraId="6ABE826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111.</w:t>
      </w:r>
      <w:r w:rsidRPr="00FF1F31">
        <w:t xml:space="preserve"> « Montesquieu et l’histoire : une occasion manquée ? » , dans </w:t>
      </w:r>
      <w:r w:rsidRPr="00FF1F31">
        <w:rPr>
          <w:i/>
        </w:rPr>
        <w:t>Montesquieu zwischen den Disziplinen (Beiträge zur Politischen Wissenchaft</w:t>
      </w:r>
      <w:r w:rsidRPr="00FF1F31">
        <w:t>), Edgar Mass dir., Berlin, Duncker und Humblot, 2010, p. 135-146.</w:t>
      </w:r>
    </w:p>
    <w:p w14:paraId="299E227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110.</w:t>
      </w:r>
      <w:r w:rsidRPr="00FF1F31">
        <w:t xml:space="preserve"> « Parler au peuple, parler au roi : la question des harangues (</w:t>
      </w:r>
      <w:r w:rsidRPr="00FF1F31">
        <w:rPr>
          <w:smallCaps/>
        </w:rPr>
        <w:t>xvii</w:t>
      </w:r>
      <w:r w:rsidRPr="00FF1F31">
        <w:rPr>
          <w:vertAlign w:val="superscript"/>
        </w:rPr>
        <w:t>e</w:t>
      </w:r>
      <w:r w:rsidRPr="00FF1F31">
        <w:t>-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siècles) », dans </w:t>
      </w:r>
      <w:r w:rsidRPr="00FF1F31">
        <w:rPr>
          <w:i/>
        </w:rPr>
        <w:t>Des voix dans l’histoire</w:t>
      </w:r>
      <w:r w:rsidRPr="00FF1F31">
        <w:t>, L. Guellec et C. Volpilhac-Auger dir., Presses universitaires de Rennes, « La Licorne », 2010, p. 57-74.</w:t>
      </w:r>
    </w:p>
    <w:p w14:paraId="329D99D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color w:val="000000"/>
          <w:sz w:val="20"/>
        </w:rPr>
        <w:t>109.</w:t>
      </w:r>
      <w:r w:rsidRPr="00FF1F31">
        <w:rPr>
          <w:color w:val="000000"/>
        </w:rPr>
        <w:t xml:space="preserve"> </w:t>
      </w:r>
      <w:r w:rsidRPr="00FF1F31">
        <w:t xml:space="preserve">« La parole et ses représentations dans le récit historique à l’âge classique », dans </w:t>
      </w:r>
      <w:r w:rsidRPr="00FF1F31">
        <w:rPr>
          <w:i/>
        </w:rPr>
        <w:t>Des voix dans l’histoire</w:t>
      </w:r>
      <w:r w:rsidRPr="00FF1F31">
        <w:t>, L. Guellec et C. Volpilhac-Auger dir., Presses universitaires de Rennes, « La Licorne », 2010, p. 11-32.</w:t>
      </w:r>
    </w:p>
    <w:p w14:paraId="63234F5A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108.</w:t>
      </w:r>
      <w:r w:rsidRPr="00FF1F31">
        <w:rPr>
          <w:color w:val="000000"/>
        </w:rPr>
        <w:t xml:space="preserve"> « </w:t>
      </w:r>
      <w:r w:rsidRPr="00FF1F31">
        <w:t xml:space="preserve">Du monde à l’humanité : Marivaux journaliste </w:t>
      </w:r>
      <w:r w:rsidRPr="00FF1F31">
        <w:rPr>
          <w:color w:val="000000"/>
        </w:rPr>
        <w:t xml:space="preserve">», dans </w:t>
      </w:r>
      <w:r w:rsidRPr="00FF1F31">
        <w:rPr>
          <w:i/>
          <w:color w:val="000000"/>
        </w:rPr>
        <w:t>Marivaux journaliste.</w:t>
      </w:r>
      <w:r w:rsidRPr="00FF1F31">
        <w:rPr>
          <w:color w:val="000000"/>
        </w:rPr>
        <w:t xml:space="preserve"> </w:t>
      </w:r>
      <w:r w:rsidRPr="00FF1F31">
        <w:rPr>
          <w:i/>
          <w:color w:val="000000"/>
        </w:rPr>
        <w:t xml:space="preserve">Hommage à Michel Gilot, </w:t>
      </w:r>
      <w:r w:rsidRPr="00FF1F31">
        <w:rPr>
          <w:color w:val="000000"/>
        </w:rPr>
        <w:t>sous la direction de R. Jomand-Baudry, Saint-Étienne, Presses universitaires de Saint-Etienne, 2009, p. 33-42.</w:t>
      </w:r>
    </w:p>
    <w:p w14:paraId="5CA81AC4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107.</w:t>
      </w:r>
      <w:r w:rsidRPr="00FF1F31">
        <w:rPr>
          <w:color w:val="000000"/>
        </w:rPr>
        <w:t xml:space="preserve"> « Le pape et son vizir : Montesquieu et le pouvoir des papes », dans </w:t>
      </w:r>
      <w:r w:rsidRPr="00FF1F31">
        <w:rPr>
          <w:i/>
          <w:color w:val="000000"/>
        </w:rPr>
        <w:t>Les Philosophes et leur pape</w:t>
      </w:r>
      <w:r w:rsidRPr="00FF1F31">
        <w:rPr>
          <w:color w:val="000000"/>
        </w:rPr>
        <w:t>, études réunies par Jan Herman, Kris Peeters et Paul Pelckmans, Amsterdam, Rodopi, « Faux titre », 2009, p. 81-96.</w:t>
      </w:r>
    </w:p>
    <w:p w14:paraId="3817C0B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106.</w:t>
      </w:r>
      <w:r w:rsidRPr="00FF1F31">
        <w:t xml:space="preserve"> « Une bibliothèque bleue : le siècle des Lumières en Pléiade », dans </w:t>
      </w:r>
      <w:r w:rsidRPr="00FF1F31">
        <w:rPr>
          <w:i/>
        </w:rPr>
        <w:t>La Bibliothèque de la Pléiade. Travail éditorial et valeur littéraire</w:t>
      </w:r>
      <w:r w:rsidRPr="00FF1F31">
        <w:t>, Joëlle Gleize et Philippe Roussin dir., Archives de l’édition contemporaine, 2009, p.  103-115.</w:t>
      </w:r>
    </w:p>
    <w:p w14:paraId="0248514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color w:val="000000"/>
          <w:sz w:val="20"/>
        </w:rPr>
        <w:t>105.</w:t>
      </w:r>
      <w:r w:rsidRPr="00FF1F31">
        <w:rPr>
          <w:color w:val="000000"/>
        </w:rPr>
        <w:t xml:space="preserve"> </w:t>
      </w:r>
      <w:r w:rsidRPr="00FF1F31">
        <w:t xml:space="preserve">« De vous à toi… Tutoiement et vouvoiement dans les traductions au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 », </w:t>
      </w:r>
      <w:r w:rsidRPr="00FF1F31">
        <w:rPr>
          <w:i/>
        </w:rPr>
        <w:t>Dix-huitième siècle</w:t>
      </w:r>
      <w:r w:rsidRPr="00FF1F31">
        <w:t>, 2009, p. 553-566.</w:t>
      </w:r>
    </w:p>
    <w:p w14:paraId="2B6381EA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104.</w:t>
      </w:r>
      <w:r w:rsidRPr="00FF1F31">
        <w:rPr>
          <w:color w:val="000000"/>
        </w:rPr>
        <w:t xml:space="preserve"> « Monnaie de cuivre, monnaie de singe : la traduction des œuvres antiques, une écriture mineure au </w:t>
      </w:r>
      <w:r w:rsidRPr="00FF1F31">
        <w:rPr>
          <w:smallCaps/>
          <w:color w:val="000000"/>
        </w:rPr>
        <w:t>xviii</w:t>
      </w:r>
      <w:r w:rsidRPr="00FF1F31">
        <w:rPr>
          <w:color w:val="000000"/>
          <w:vertAlign w:val="superscript"/>
        </w:rPr>
        <w:t>e</w:t>
      </w:r>
      <w:r w:rsidRPr="00FF1F31">
        <w:rPr>
          <w:color w:val="000000"/>
        </w:rPr>
        <w:t xml:space="preserve"> siècle ? », dans </w:t>
      </w:r>
      <w:r w:rsidRPr="00FF1F31">
        <w:rPr>
          <w:i/>
          <w:color w:val="000000"/>
        </w:rPr>
        <w:t>Écrire en mineur : un art de la tension</w:t>
      </w:r>
      <w:r w:rsidRPr="00FF1F31">
        <w:rPr>
          <w:color w:val="000000"/>
        </w:rPr>
        <w:t xml:space="preserve">, </w:t>
      </w:r>
      <w:r w:rsidRPr="00FF1F31">
        <w:rPr>
          <w:szCs w:val="24"/>
          <w:shd w:val="clear" w:color="auto" w:fill="FFFFFF"/>
        </w:rPr>
        <w:t>Christelle Bahier-Porte, Régine Jomand-Baudry</w:t>
      </w:r>
      <w:r w:rsidRPr="00FF1F31">
        <w:rPr>
          <w:color w:val="000000"/>
        </w:rPr>
        <w:t xml:space="preserve"> dir., Paris, Desjonquères, 2009, p. 217-227.</w:t>
      </w:r>
    </w:p>
    <w:p w14:paraId="237BB56B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sz w:val="20"/>
        </w:rPr>
        <w:t>103.</w:t>
      </w:r>
      <w:r w:rsidRPr="00FF1F31">
        <w:t xml:space="preserve"> </w:t>
      </w:r>
      <w:r w:rsidRPr="00FF1F31">
        <w:rPr>
          <w:color w:val="000000"/>
        </w:rPr>
        <w:t xml:space="preserve">« Voltaire and history », dans </w:t>
      </w:r>
      <w:r w:rsidRPr="00FF1F31">
        <w:rPr>
          <w:i/>
          <w:color w:val="000000"/>
        </w:rPr>
        <w:t>The Cambridge companion to Voltaire</w:t>
      </w:r>
      <w:r w:rsidRPr="00FF1F31">
        <w:rPr>
          <w:color w:val="000000"/>
        </w:rPr>
        <w:t>, dir. N. Cronk, Cambridge University Press, 2009, p. 139-152.</w:t>
      </w:r>
    </w:p>
    <w:p w14:paraId="5BEB985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color w:val="000000"/>
          <w:sz w:val="20"/>
        </w:rPr>
        <w:t>102.</w:t>
      </w:r>
      <w:r w:rsidRPr="00FF1F31">
        <w:rPr>
          <w:color w:val="000000"/>
        </w:rPr>
        <w:t xml:space="preserve"> </w:t>
      </w:r>
      <w:r w:rsidRPr="00FF1F31">
        <w:t xml:space="preserve">« Of the proper use of the stick. </w:t>
      </w:r>
      <w:r w:rsidRPr="00FF1F31">
        <w:rPr>
          <w:i/>
        </w:rPr>
        <w:t>The Spirit of the Laws</w:t>
      </w:r>
      <w:r w:rsidRPr="00FF1F31">
        <w:t xml:space="preserve"> and the Chinese Empire », dans </w:t>
      </w:r>
      <w:r w:rsidRPr="00FF1F31">
        <w:rPr>
          <w:i/>
        </w:rPr>
        <w:t>Montesquieu and his legacy</w:t>
      </w:r>
      <w:r w:rsidRPr="00FF1F31">
        <w:t>, Rebecca E. Kingston éd., New York, SUNY, 2008, p. 81-96.</w:t>
      </w:r>
    </w:p>
    <w:p w14:paraId="783F6272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101.</w:t>
      </w:r>
      <w:r w:rsidRPr="00FF1F31">
        <w:rPr>
          <w:color w:val="000000"/>
        </w:rPr>
        <w:t xml:space="preserve"> </w:t>
      </w:r>
      <w:r w:rsidRPr="00FF1F31">
        <w:t>« </w:t>
      </w:r>
      <w:r w:rsidRPr="00FF1F31">
        <w:rPr>
          <w:color w:val="000000"/>
        </w:rPr>
        <w:t xml:space="preserve">Les deux infinis. Montesquieu historien des catastrophes ? », </w:t>
      </w:r>
      <w:r w:rsidRPr="00FF1F31">
        <w:rPr>
          <w:i/>
          <w:color w:val="000000"/>
        </w:rPr>
        <w:t xml:space="preserve">L’Invention de la catastrophe au </w:t>
      </w:r>
      <w:r w:rsidRPr="00FF1F31">
        <w:rPr>
          <w:i/>
          <w:smallCaps/>
          <w:color w:val="000000"/>
        </w:rPr>
        <w:t>xviii</w:t>
      </w:r>
      <w:r w:rsidRPr="00FF1F31">
        <w:rPr>
          <w:i/>
          <w:color w:val="000000"/>
          <w:vertAlign w:val="superscript"/>
        </w:rPr>
        <w:t>e</w:t>
      </w:r>
      <w:r w:rsidRPr="00FF1F31">
        <w:rPr>
          <w:i/>
          <w:color w:val="000000"/>
        </w:rPr>
        <w:t xml:space="preserve"> siècle : du châtiment divin au désastre naturel, </w:t>
      </w:r>
      <w:r w:rsidRPr="00FF1F31">
        <w:rPr>
          <w:color w:val="000000"/>
        </w:rPr>
        <w:t>A.-M. Mercier-Faivre et Chantal Thomas éd., Genève, Droz, 2008, p. 119-130.</w:t>
      </w:r>
    </w:p>
    <w:p w14:paraId="32B09565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100.</w:t>
      </w:r>
      <w:r w:rsidRPr="00FF1F31">
        <w:rPr>
          <w:color w:val="000000"/>
        </w:rPr>
        <w:t xml:space="preserve"> </w:t>
      </w:r>
      <w:r w:rsidRPr="00FF1F31">
        <w:rPr>
          <w:i/>
          <w:color w:val="000000"/>
        </w:rPr>
        <w:t>Dictionnaire électronique Montesquieu</w:t>
      </w:r>
      <w:r w:rsidRPr="00FF1F31">
        <w:rPr>
          <w:color w:val="000000"/>
        </w:rPr>
        <w:t xml:space="preserve"> (dir. C. Volpilhac-Auger et C. Larrère), articles « Antiquité (classique) », « </w:t>
      </w:r>
      <w:r w:rsidRPr="00FF1F31">
        <w:rPr>
          <w:i/>
          <w:color w:val="000000"/>
        </w:rPr>
        <w:t>Arsace et Isménie</w:t>
      </w:r>
      <w:r w:rsidRPr="00FF1F31">
        <w:rPr>
          <w:color w:val="000000"/>
        </w:rPr>
        <w:t> », « Bibliothèque(s) », « </w:t>
      </w:r>
      <w:r w:rsidRPr="00FF1F31">
        <w:rPr>
          <w:i/>
          <w:color w:val="000000"/>
        </w:rPr>
        <w:t>Collectio juris</w:t>
      </w:r>
      <w:r w:rsidRPr="00FF1F31">
        <w:rPr>
          <w:color w:val="000000"/>
        </w:rPr>
        <w:t> », « </w:t>
      </w:r>
      <w:r w:rsidRPr="00FF1F31">
        <w:rPr>
          <w:i/>
          <w:color w:val="000000"/>
        </w:rPr>
        <w:t>Considérations sur les causes de la grandeur des Romains et de leur décadence</w:t>
      </w:r>
      <w:r w:rsidRPr="00FF1F31">
        <w:rPr>
          <w:color w:val="000000"/>
        </w:rPr>
        <w:t> », « </w:t>
      </w:r>
      <w:r w:rsidRPr="00FF1F31">
        <w:rPr>
          <w:i/>
          <w:color w:val="000000"/>
        </w:rPr>
        <w:t>Ébauche de l’éloge historique du duc de Berwick</w:t>
      </w:r>
      <w:r w:rsidRPr="00FF1F31">
        <w:rPr>
          <w:color w:val="000000"/>
        </w:rPr>
        <w:t> », « Écrivains latins », « Extraits et notes de lecture », « </w:t>
      </w:r>
      <w:r w:rsidRPr="00FF1F31">
        <w:rPr>
          <w:i/>
          <w:color w:val="000000"/>
        </w:rPr>
        <w:t>Historia romana</w:t>
      </w:r>
      <w:r w:rsidRPr="00FF1F31">
        <w:rPr>
          <w:color w:val="000000"/>
        </w:rPr>
        <w:t> », « Justinien » , « Orléans, Philippe, duc d’ », « </w:t>
      </w:r>
      <w:r w:rsidRPr="00FF1F31">
        <w:rPr>
          <w:i/>
          <w:color w:val="000000"/>
        </w:rPr>
        <w:t>Pensées</w:t>
      </w:r>
      <w:r w:rsidRPr="00FF1F31">
        <w:rPr>
          <w:color w:val="000000"/>
        </w:rPr>
        <w:t> », « </w:t>
      </w:r>
      <w:r w:rsidRPr="00FF1F31">
        <w:rPr>
          <w:i/>
          <w:color w:val="000000"/>
        </w:rPr>
        <w:t>Réflexions sur le caractère de quelques princes</w:t>
      </w:r>
      <w:r w:rsidRPr="00FF1F31">
        <w:rPr>
          <w:color w:val="000000"/>
        </w:rPr>
        <w:t> », « Vernet, Jacob » (2008).</w:t>
      </w:r>
    </w:p>
    <w:p w14:paraId="3B5FFF69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99.</w:t>
      </w:r>
      <w:r w:rsidRPr="00FF1F31">
        <w:rPr>
          <w:color w:val="000000"/>
        </w:rPr>
        <w:t xml:space="preserve"> « Quelques notes à la marge des </w:t>
      </w:r>
      <w:r w:rsidRPr="00FF1F31">
        <w:rPr>
          <w:i/>
          <w:color w:val="000000"/>
        </w:rPr>
        <w:t>Notes à la marge de Tacite</w:t>
      </w:r>
      <w:r w:rsidRPr="00FF1F31">
        <w:rPr>
          <w:color w:val="000000"/>
        </w:rPr>
        <w:t xml:space="preserve"> », dans </w:t>
      </w:r>
      <w:r w:rsidRPr="00FF1F31">
        <w:rPr>
          <w:i/>
          <w:color w:val="000000"/>
        </w:rPr>
        <w:t>L’Édition du dernier Diderot</w:t>
      </w:r>
      <w:r w:rsidRPr="00FF1F31">
        <w:rPr>
          <w:color w:val="000000"/>
        </w:rPr>
        <w:t>, colloque de Pise, G. Goggi et D. Kahn éd., Paris, Hermann, 2007, p. 37-50.</w:t>
      </w:r>
    </w:p>
    <w:p w14:paraId="6CD63011" w14:textId="77777777" w:rsidR="0009363B" w:rsidRPr="00FF1F31" w:rsidRDefault="0009363B" w:rsidP="0009363B">
      <w:pPr>
        <w:pStyle w:val="Bibliographie"/>
        <w:spacing w:before="120" w:after="120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98.</w:t>
      </w:r>
      <w:r w:rsidRPr="00FF1F31">
        <w:rPr>
          <w:color w:val="000000"/>
        </w:rPr>
        <w:t xml:space="preserve"> « À la recherche de l’arche perdue ou Ancres et coquilles chez Voltaire », dans </w:t>
      </w:r>
      <w:r w:rsidRPr="00FF1F31">
        <w:rPr>
          <w:i/>
          <w:color w:val="000000"/>
        </w:rPr>
        <w:t>Copier/Coller</w:t>
      </w:r>
      <w:r w:rsidRPr="00FF1F31">
        <w:rPr>
          <w:color w:val="000000"/>
        </w:rPr>
        <w:t xml:space="preserve">, </w:t>
      </w:r>
      <w:r w:rsidRPr="00FF1F31">
        <w:rPr>
          <w:i/>
          <w:color w:val="000000"/>
        </w:rPr>
        <w:t>Écriture et réécriture chez Voltaire</w:t>
      </w:r>
      <w:r w:rsidRPr="00FF1F31">
        <w:rPr>
          <w:color w:val="000000"/>
        </w:rPr>
        <w:t xml:space="preserve">, éd. O. Ferret, G. Goggi et C. Volpilhac-Auger, Pise, Plus Edizioni, 2007, p. 115-126. </w:t>
      </w:r>
    </w:p>
    <w:p w14:paraId="6FFEDC9B" w14:textId="77777777" w:rsidR="0009363B" w:rsidRPr="00FF1F31" w:rsidRDefault="0009363B" w:rsidP="0009363B">
      <w:pPr>
        <w:pStyle w:val="Bibliographie"/>
        <w:ind w:left="142" w:hanging="142"/>
        <w:rPr>
          <w:color w:val="000000"/>
        </w:rPr>
      </w:pPr>
      <w:r w:rsidRPr="00FF1F31">
        <w:rPr>
          <w:b/>
          <w:color w:val="000000"/>
          <w:sz w:val="20"/>
        </w:rPr>
        <w:t>97.</w:t>
      </w:r>
      <w:r w:rsidRPr="00FF1F31">
        <w:rPr>
          <w:color w:val="000000"/>
        </w:rPr>
        <w:t xml:space="preserve"> « De la Collectio juris à L’Esprit des lois : Justinien au tribunal de Montesquieu », dans </w:t>
      </w:r>
      <w:r w:rsidRPr="00FF1F31">
        <w:rPr>
          <w:i/>
          <w:color w:val="000000"/>
        </w:rPr>
        <w:t>Montesquieu, la justice, la liberté : hommage de Bordeaux à Montesquieu, 19-21 mai 2005 : actes du colloque</w:t>
      </w:r>
      <w:r w:rsidRPr="00FF1F31">
        <w:rPr>
          <w:color w:val="000000"/>
        </w:rPr>
        <w:t>, Académie nationale des sciences belles-lettres et arts de Bordeaux, 2007, p. 35-43.</w:t>
      </w:r>
    </w:p>
    <w:p w14:paraId="1F621DD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96.</w:t>
      </w:r>
      <w:r w:rsidRPr="00FF1F31">
        <w:t xml:space="preserve"> « ‘Une plume trempée dans le sang…’ : écriture et sensibilité chez Montesquieu », dans </w:t>
      </w:r>
      <w:r w:rsidRPr="00FF1F31">
        <w:rPr>
          <w:i/>
        </w:rPr>
        <w:t>Du goût à l’esthétique : Montesquieu</w:t>
      </w:r>
      <w:r w:rsidRPr="00FF1F31">
        <w:t xml:space="preserve">, C. </w:t>
      </w:r>
      <w:r w:rsidRPr="00FF1F31">
        <w:rPr>
          <w:color w:val="000000"/>
        </w:rPr>
        <w:t>Volpilhac-Auger et Jean Ehrar dir.,</w:t>
      </w:r>
      <w:r w:rsidRPr="00FF1F31">
        <w:t xml:space="preserve"> Bordeaux, Presses universitaires de Bordeaux, 2007, p. 125-146.</w:t>
      </w:r>
    </w:p>
    <w:p w14:paraId="121ED05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95.</w:t>
      </w:r>
      <w:r w:rsidRPr="00FF1F31">
        <w:t xml:space="preserve"> « Une modération radicale ? Montesquieu », dans </w:t>
      </w:r>
      <w:r w:rsidRPr="00FF1F31">
        <w:rPr>
          <w:i/>
        </w:rPr>
        <w:t>Qu’est-ce que les Lumières « radicales » ?</w:t>
      </w:r>
      <w:r w:rsidRPr="00FF1F31">
        <w:t xml:space="preserve"> </w:t>
      </w:r>
      <w:r w:rsidRPr="00FF1F31">
        <w:rPr>
          <w:i/>
        </w:rPr>
        <w:t>Libertinage, athéisme et spinozisme dans le tournant philosophique de l’âge classique</w:t>
      </w:r>
      <w:r w:rsidRPr="00FF1F31">
        <w:t>, C. Secrétan, T. Dagron, L. Bove dir., Paris, Éd. Amsterdam, « Caute ! », 2007, p. 389-396.</w:t>
      </w:r>
    </w:p>
    <w:p w14:paraId="432B654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94.</w:t>
      </w:r>
      <w:r w:rsidRPr="00FF1F31">
        <w:t xml:space="preserve"> « De la fiction à l’histoire : les chimères de Montesquieu », dans </w:t>
      </w:r>
      <w:r w:rsidRPr="00FF1F31">
        <w:rPr>
          <w:i/>
        </w:rPr>
        <w:t>Fiction narrative et hybridation générique dans la littérature française</w:t>
      </w:r>
      <w:r w:rsidRPr="00FF1F31">
        <w:t>, éd. Hélène Baby, Paris, L’Harmattan, « Critiques littéraires », 2006, p. 161-169.</w:t>
      </w:r>
    </w:p>
    <w:p w14:paraId="72D9668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93.</w:t>
      </w:r>
      <w:r w:rsidRPr="00FF1F31">
        <w:t xml:space="preserve"> </w:t>
      </w:r>
      <w:r w:rsidRPr="00FF1F31">
        <w:rPr>
          <w:smallCaps/>
        </w:rPr>
        <w:t>Montesquieu</w:t>
      </w:r>
      <w:r w:rsidRPr="00FF1F31">
        <w:t xml:space="preserve">, </w:t>
      </w:r>
      <w:r w:rsidRPr="00FF1F31">
        <w:rPr>
          <w:i/>
        </w:rPr>
        <w:t>Lysimaque</w:t>
      </w:r>
      <w:r w:rsidRPr="00FF1F31">
        <w:t xml:space="preserve">, éd. critique, </w:t>
      </w:r>
      <w:r w:rsidRPr="00FF1F31">
        <w:rPr>
          <w:i/>
        </w:rPr>
        <w:t>Œuvres complètes</w:t>
      </w:r>
      <w:r w:rsidRPr="00FF1F31">
        <w:t xml:space="preserve">, Voltaire Foundation, Oxford, t. IX, 2006, p. 409-421 ; </w:t>
      </w:r>
      <w:r w:rsidRPr="00FF1F31">
        <w:rPr>
          <w:i/>
        </w:rPr>
        <w:t>Au château de La Brède</w:t>
      </w:r>
      <w:r w:rsidRPr="00FF1F31">
        <w:t xml:space="preserve">, </w:t>
      </w:r>
      <w:r w:rsidRPr="00FF1F31">
        <w:rPr>
          <w:i/>
        </w:rPr>
        <w:t>ibid.</w:t>
      </w:r>
      <w:r w:rsidRPr="00FF1F31">
        <w:t xml:space="preserve">, p. 537-542 ; </w:t>
      </w:r>
      <w:r w:rsidRPr="00FF1F31">
        <w:rPr>
          <w:i/>
        </w:rPr>
        <w:t>Réflexions sur le caractère de quelques princes</w:t>
      </w:r>
      <w:r w:rsidRPr="00FF1F31">
        <w:t xml:space="preserve">, éd. critique, en collab. avec Sheila Mason, </w:t>
      </w:r>
      <w:r w:rsidRPr="00FF1F31">
        <w:rPr>
          <w:i/>
        </w:rPr>
        <w:t>ibid.</w:t>
      </w:r>
      <w:r w:rsidRPr="00FF1F31">
        <w:t xml:space="preserve">, p. 43-66 ; </w:t>
      </w:r>
      <w:r w:rsidRPr="00FF1F31">
        <w:rPr>
          <w:i/>
        </w:rPr>
        <w:t>Arsace et Isménie</w:t>
      </w:r>
      <w:r w:rsidRPr="00FF1F31">
        <w:t xml:space="preserve">, éd. critique, en collab. avec Sheila Mason, </w:t>
      </w:r>
      <w:r w:rsidRPr="00FF1F31">
        <w:rPr>
          <w:i/>
        </w:rPr>
        <w:t>ibid.</w:t>
      </w:r>
      <w:r w:rsidRPr="00FF1F31">
        <w:t>, p. 305-368.</w:t>
      </w:r>
    </w:p>
    <w:p w14:paraId="193F2E0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92.</w:t>
      </w:r>
      <w:r w:rsidRPr="00FF1F31">
        <w:t xml:space="preserve"> « Onze mille pages. L’édition des </w:t>
      </w:r>
      <w:r w:rsidRPr="00FF1F31">
        <w:rPr>
          <w:i/>
        </w:rPr>
        <w:t>Œuvres complètes</w:t>
      </w:r>
      <w:r w:rsidRPr="00FF1F31">
        <w:t xml:space="preserve"> de Montesquieu », </w:t>
      </w:r>
      <w:r w:rsidRPr="00FF1F31">
        <w:rPr>
          <w:i/>
        </w:rPr>
        <w:t>Astérion</w:t>
      </w:r>
      <w:r w:rsidRPr="00FF1F31">
        <w:t xml:space="preserve"> n° 4 (2006) [revue électronique] : </w:t>
      </w:r>
      <w:hyperlink r:id="rId11" w:history="1">
        <w:r w:rsidRPr="00FF1F31">
          <w:rPr>
            <w:rStyle w:val="Lienhypertexte"/>
          </w:rPr>
          <w:t>http://asterion.revues.org/document587.html</w:t>
        </w:r>
      </w:hyperlink>
      <w:r w:rsidRPr="00FF1F31">
        <w:t xml:space="preserve"> </w:t>
      </w:r>
    </w:p>
    <w:p w14:paraId="27D6568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91.</w:t>
      </w:r>
      <w:r w:rsidRPr="00FF1F31">
        <w:t xml:space="preserve"> « Comment peut-on être bibliophile ? Randon de Boisset, collectionneur au temps de Diderot », dans </w:t>
      </w:r>
      <w:r w:rsidRPr="00FF1F31">
        <w:rPr>
          <w:i/>
        </w:rPr>
        <w:t>D’une Antiquité l’autre. L’Antiquité classique dans les catalogues de bibliothèques</w:t>
      </w:r>
      <w:r w:rsidRPr="00FF1F31">
        <w:t>, colloque de l’Institut d’histoire du livre, mars 2003, éd. C. Volpilhac-Auger, ENS Editions, 2006, p. 147-158.</w:t>
      </w:r>
    </w:p>
    <w:p w14:paraId="64C16C0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90.</w:t>
      </w:r>
      <w:r w:rsidRPr="00FF1F31">
        <w:t xml:space="preserve"> « État présent des recherches sur Montesquieu » (en collaboration avec Catherine Larrère), </w:t>
      </w:r>
      <w:r w:rsidRPr="00FF1F31">
        <w:rPr>
          <w:i/>
        </w:rPr>
        <w:t>The Eighteenth Century now : boundaries and perspectives</w:t>
      </w:r>
      <w:r w:rsidRPr="00FF1F31">
        <w:t>, Oxford, Voltaire Foundation, SVEC 2005/10, dir. J. Mallinson, p. 24-35.</w:t>
      </w:r>
    </w:p>
    <w:p w14:paraId="6B5A283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89.</w:t>
      </w:r>
      <w:r w:rsidRPr="00FF1F31">
        <w:t xml:space="preserve"> « </w:t>
      </w:r>
      <w:r w:rsidRPr="00FF1F31">
        <w:rPr>
          <w:i/>
        </w:rPr>
        <w:t>L’Esprit des lois </w:t>
      </w:r>
      <w:r w:rsidRPr="00FF1F31">
        <w:t xml:space="preserve">: et après ?… », colloque </w:t>
      </w:r>
      <w:r w:rsidRPr="00FF1F31">
        <w:rPr>
          <w:i/>
        </w:rPr>
        <w:t>Montesquieu, œuvre ouverte (Montesquieu après 1748)</w:t>
      </w:r>
      <w:r w:rsidRPr="00FF1F31">
        <w:t xml:space="preserve">, Bordeaux, décembre 2001, dir. C. Larrère, </w:t>
      </w:r>
      <w:r w:rsidRPr="00FF1F31">
        <w:rPr>
          <w:i/>
        </w:rPr>
        <w:t xml:space="preserve">Cahiers Montesquieu, </w:t>
      </w:r>
      <w:r w:rsidRPr="00FF1F31">
        <w:t>n° 9 (2005), p. 217-228.</w:t>
      </w:r>
    </w:p>
    <w:p w14:paraId="7CC6112F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88.</w:t>
      </w:r>
      <w:r w:rsidRPr="00FF1F31">
        <w:t xml:space="preserve"> « Mably-Voltaire, match nul ? Mably lecteur de l’</w:t>
      </w:r>
      <w:r w:rsidRPr="00FF1F31">
        <w:rPr>
          <w:i/>
        </w:rPr>
        <w:t>Essai sur les mœurs</w:t>
      </w:r>
      <w:r w:rsidRPr="00FF1F31">
        <w:t xml:space="preserve"> », </w:t>
      </w:r>
      <w:r w:rsidRPr="00FF1F31">
        <w:rPr>
          <w:i/>
        </w:rPr>
        <w:t>Revue Voltaire</w:t>
      </w:r>
      <w:r w:rsidRPr="00FF1F31">
        <w:t>, n° 5 (2005), p. 235-248.</w:t>
      </w:r>
    </w:p>
    <w:p w14:paraId="558E294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87</w:t>
      </w:r>
      <w:r w:rsidRPr="00FF1F31">
        <w:rPr>
          <w:sz w:val="20"/>
        </w:rPr>
        <w:t>.</w:t>
      </w:r>
      <w:r w:rsidRPr="00FF1F31">
        <w:t xml:space="preserve"> « Le temps des </w:t>
      </w:r>
      <w:r w:rsidRPr="00FF1F31">
        <w:rPr>
          <w:i/>
        </w:rPr>
        <w:t>Romains</w:t>
      </w:r>
      <w:r w:rsidRPr="00FF1F31">
        <w:t xml:space="preserve"> », actes du colloque de la Société canadienne d’étude du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 (octobre 1997),</w:t>
      </w:r>
      <w:r w:rsidRPr="00FF1F31">
        <w:rPr>
          <w:szCs w:val="24"/>
        </w:rPr>
        <w:t xml:space="preserve"> </w:t>
      </w:r>
      <w:r w:rsidRPr="00FF1F31">
        <w:rPr>
          <w:i/>
          <w:iCs/>
          <w:szCs w:val="24"/>
          <w:bdr w:val="none" w:sz="0" w:space="0" w:color="auto" w:frame="1"/>
          <w:shd w:val="clear" w:color="auto" w:fill="FFFFFF"/>
        </w:rPr>
        <w:t>Representations of Time in the 18th Century / Le temps et ses représentations au XVIII</w:t>
      </w:r>
      <w:r w:rsidRPr="00FF1F31">
        <w:rPr>
          <w:i/>
          <w:iCs/>
          <w:szCs w:val="24"/>
          <w:bdr w:val="none" w:sz="0" w:space="0" w:color="auto" w:frame="1"/>
          <w:vertAlign w:val="superscript"/>
        </w:rPr>
        <w:t>e</w:t>
      </w:r>
      <w:r w:rsidRPr="00FF1F31">
        <w:rPr>
          <w:rStyle w:val="apple-converted-space"/>
          <w:i/>
          <w:iCs/>
          <w:szCs w:val="24"/>
          <w:bdr w:val="none" w:sz="0" w:space="0" w:color="auto" w:frame="1"/>
          <w:shd w:val="clear" w:color="auto" w:fill="FFFFFF"/>
        </w:rPr>
        <w:t> </w:t>
      </w:r>
      <w:r w:rsidRPr="00FF1F31">
        <w:rPr>
          <w:i/>
          <w:iCs/>
          <w:szCs w:val="24"/>
          <w:bdr w:val="none" w:sz="0" w:space="0" w:color="auto" w:frame="1"/>
          <w:shd w:val="clear" w:color="auto" w:fill="FFFFFF"/>
        </w:rPr>
        <w:t>siècle</w:t>
      </w:r>
      <w:r w:rsidRPr="00FF1F31">
        <w:rPr>
          <w:szCs w:val="24"/>
          <w:shd w:val="clear" w:color="auto" w:fill="FFFFFF"/>
        </w:rPr>
        <w:t xml:space="preserve">, Londres, University of Western Ontario, </w:t>
      </w:r>
      <w:r w:rsidRPr="00FF1F31">
        <w:t xml:space="preserve">Thierry Belleguic dir. </w:t>
      </w:r>
    </w:p>
    <w:p w14:paraId="49D2E768" w14:textId="77777777" w:rsidR="0009363B" w:rsidRPr="00FF1F31" w:rsidRDefault="0009363B" w:rsidP="0009363B">
      <w:pPr>
        <w:ind w:left="142" w:hanging="142"/>
      </w:pPr>
      <w:r w:rsidRPr="00FF1F31">
        <w:rPr>
          <w:b/>
          <w:sz w:val="20"/>
        </w:rPr>
        <w:t>86.</w:t>
      </w:r>
      <w:r w:rsidRPr="00FF1F31">
        <w:t xml:space="preserve"> « Une nouvelle « chaîne secrète » de </w:t>
      </w:r>
      <w:r w:rsidRPr="00FF1F31">
        <w:rPr>
          <w:i/>
        </w:rPr>
        <w:t xml:space="preserve">L’Esprit des lois : </w:t>
      </w:r>
      <w:r w:rsidRPr="00FF1F31">
        <w:t xml:space="preserve">l’histoire du texte », dans </w:t>
      </w:r>
      <w:r w:rsidRPr="00FF1F31">
        <w:rPr>
          <w:i/>
        </w:rPr>
        <w:t>Montesquieu en 2005</w:t>
      </w:r>
      <w:r w:rsidRPr="00FF1F31">
        <w:t xml:space="preserve">, </w:t>
      </w:r>
      <w:r w:rsidRPr="00FF1F31">
        <w:rPr>
          <w:i/>
        </w:rPr>
        <w:t>SVEC</w:t>
      </w:r>
      <w:r w:rsidRPr="00FF1F31">
        <w:t>, 2005, p. 83-216.</w:t>
      </w:r>
    </w:p>
    <w:p w14:paraId="3B044D5C" w14:textId="77777777" w:rsidR="0009363B" w:rsidRPr="00FF1F31" w:rsidRDefault="0009363B" w:rsidP="0009363B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FF1F31">
        <w:t xml:space="preserve">Manuscrit : mode(s) d’emploi. Le manuscrit BNF de </w:t>
      </w:r>
      <w:r w:rsidRPr="00FF1F31">
        <w:rPr>
          <w:i/>
        </w:rPr>
        <w:t>L’Esprit des lois</w:t>
      </w:r>
    </w:p>
    <w:p w14:paraId="2F188E53" w14:textId="77777777" w:rsidR="0009363B" w:rsidRPr="00FF1F31" w:rsidRDefault="0009363B" w:rsidP="0009363B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FF1F31">
        <w:t>De la main à la plume : les secrétaires de Montesquieu. Une mise au point (juillet 2004)</w:t>
      </w:r>
    </w:p>
    <w:p w14:paraId="5C18E011" w14:textId="77777777" w:rsidR="0009363B" w:rsidRPr="00FF1F31" w:rsidRDefault="0009363B" w:rsidP="0009363B">
      <w:pPr>
        <w:numPr>
          <w:ilvl w:val="0"/>
          <w:numId w:val="1"/>
        </w:numPr>
        <w:tabs>
          <w:tab w:val="clear" w:pos="360"/>
          <w:tab w:val="num" w:pos="717"/>
        </w:tabs>
        <w:ind w:left="717"/>
      </w:pPr>
      <w:r w:rsidRPr="00FF1F31">
        <w:t xml:space="preserve">Genèse de </w:t>
      </w:r>
      <w:r w:rsidRPr="00FF1F31">
        <w:rPr>
          <w:i/>
        </w:rPr>
        <w:t>L’Esprit des lois</w:t>
      </w:r>
      <w:r w:rsidRPr="00FF1F31">
        <w:t xml:space="preserve"> </w:t>
      </w:r>
    </w:p>
    <w:p w14:paraId="4158C4D1" w14:textId="77777777" w:rsidR="0009363B" w:rsidRPr="00FF1F31" w:rsidRDefault="0009363B" w:rsidP="0009363B">
      <w:pPr>
        <w:numPr>
          <w:ilvl w:val="0"/>
          <w:numId w:val="1"/>
        </w:numPr>
        <w:tabs>
          <w:tab w:val="clear" w:pos="360"/>
          <w:tab w:val="num" w:pos="717"/>
        </w:tabs>
        <w:spacing w:after="120"/>
        <w:ind w:left="714" w:hanging="357"/>
      </w:pPr>
      <w:r w:rsidRPr="00FF1F31">
        <w:t>Annexes</w:t>
      </w:r>
    </w:p>
    <w:p w14:paraId="05835B3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85.</w:t>
      </w:r>
      <w:r w:rsidRPr="00FF1F31">
        <w:t xml:space="preserve"> « (À) propos de(s) tables (des </w:t>
      </w:r>
      <w:r w:rsidRPr="00FF1F31">
        <w:rPr>
          <w:i/>
        </w:rPr>
        <w:t>Lettres persanes</w:t>
      </w:r>
      <w:r w:rsidRPr="00FF1F31">
        <w:t xml:space="preserve">) », (en collaboration avec Yannick Séité), dans </w:t>
      </w:r>
      <w:r w:rsidRPr="00FF1F31">
        <w:rPr>
          <w:i/>
        </w:rPr>
        <w:t>Montesquieu en 2005</w:t>
      </w:r>
      <w:r w:rsidRPr="00FF1F31">
        <w:t xml:space="preserve">, Oxford, </w:t>
      </w:r>
      <w:r w:rsidRPr="00FF1F31">
        <w:rPr>
          <w:i/>
        </w:rPr>
        <w:t>SVEC</w:t>
      </w:r>
      <w:r w:rsidRPr="00FF1F31">
        <w:t>, 2005, p. 28-47.</w:t>
      </w:r>
    </w:p>
    <w:p w14:paraId="1B4E5BC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84.</w:t>
      </w:r>
      <w:r w:rsidRPr="00FF1F31">
        <w:t xml:space="preserve"> « L’étoile et le papillon. Des notes de lecture aux </w:t>
      </w:r>
      <w:r w:rsidRPr="00FF1F31">
        <w:rPr>
          <w:i/>
        </w:rPr>
        <w:t>Pensées</w:t>
      </w:r>
      <w:r w:rsidRPr="00FF1F31">
        <w:t xml:space="preserve"> de Montesquieu », </w:t>
      </w:r>
      <w:r w:rsidRPr="00FF1F31">
        <w:rPr>
          <w:i/>
        </w:rPr>
        <w:t>Revue Montesquieu</w:t>
      </w:r>
      <w:r w:rsidRPr="00FF1F31">
        <w:t>, n° 7, 2004, p. 9-24.</w:t>
      </w:r>
    </w:p>
    <w:p w14:paraId="2823367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83.</w:t>
      </w:r>
      <w:r w:rsidRPr="00FF1F31">
        <w:t xml:space="preserve"> « Les mutations du discours historique au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siècle. Vie et mort du récit, résurgences de la fiction », </w:t>
      </w:r>
      <w:r w:rsidRPr="00FF1F31">
        <w:rPr>
          <w:i/>
        </w:rPr>
        <w:t>Acta Romanica</w:t>
      </w:r>
      <w:r w:rsidRPr="00FF1F31">
        <w:t>, XXIII, Szeged (Hongrie), 2004, p. 31-38.</w:t>
      </w:r>
    </w:p>
    <w:p w14:paraId="69EC1E0F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82.</w:t>
      </w:r>
      <w:r w:rsidRPr="00FF1F31">
        <w:t xml:space="preserve"> « </w:t>
      </w:r>
      <w:r w:rsidRPr="00FF1F31">
        <w:rPr>
          <w:i/>
        </w:rPr>
        <w:t>Joindre des déserts aux déserts </w:t>
      </w:r>
      <w:r w:rsidRPr="00FF1F31">
        <w:t xml:space="preserve">? La mer Caspienne vue de France au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 »</w:t>
      </w:r>
      <w:r w:rsidRPr="00FF1F31">
        <w:rPr>
          <w:color w:val="000000"/>
        </w:rPr>
        <w:t xml:space="preserve">, colloque de Saratov (septembre 2001), S. Mezine et S. Karp dir., [en russe], </w:t>
      </w:r>
      <w:r w:rsidRPr="00FF1F31">
        <w:rPr>
          <w:i/>
          <w:color w:val="000000"/>
        </w:rPr>
        <w:t>La Civilisation en Russie</w:t>
      </w:r>
      <w:r w:rsidRPr="00FF1F31">
        <w:rPr>
          <w:color w:val="000000"/>
        </w:rPr>
        <w:t>, Moscou, 2004, p. 42-64 (pub. en français sur Eprints, ENS-LSH).</w:t>
      </w:r>
    </w:p>
    <w:p w14:paraId="224A083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81.</w:t>
      </w:r>
      <w:r w:rsidRPr="00FF1F31">
        <w:t xml:space="preserve"> « Montesquieu et M</w:t>
      </w:r>
      <w:r w:rsidRPr="00FF1F31">
        <w:rPr>
          <w:vertAlign w:val="superscript"/>
        </w:rPr>
        <w:t>me</w:t>
      </w:r>
      <w:r w:rsidRPr="00FF1F31">
        <w:t xml:space="preserve"> de Graffigny : regards croisés, regards obliques, ou la rencontre d’un Persan et d’une Péruvienne », colloque </w:t>
      </w:r>
      <w:r w:rsidRPr="00FF1F31">
        <w:rPr>
          <w:i/>
        </w:rPr>
        <w:t>M</w:t>
      </w:r>
      <w:r w:rsidRPr="00FF1F31">
        <w:rPr>
          <w:i/>
          <w:vertAlign w:val="superscript"/>
        </w:rPr>
        <w:t>me</w:t>
      </w:r>
      <w:r w:rsidRPr="00FF1F31">
        <w:rPr>
          <w:i/>
        </w:rPr>
        <w:t xml:space="preserve"> de Graffigny</w:t>
      </w:r>
      <w:r w:rsidRPr="00FF1F31">
        <w:t xml:space="preserve">, Oxford, 2002, </w:t>
      </w:r>
      <w:r w:rsidRPr="00FF1F31">
        <w:rPr>
          <w:i/>
        </w:rPr>
        <w:t>Studies on Voltaire</w:t>
      </w:r>
      <w:r w:rsidRPr="00FF1F31">
        <w:t>, 2004, p. 159-169.</w:t>
      </w:r>
    </w:p>
    <w:p w14:paraId="0D299C2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80.</w:t>
      </w:r>
      <w:r w:rsidRPr="00FF1F31">
        <w:t xml:space="preserve"> « Diego le simple, Diego le double (</w:t>
      </w:r>
      <w:r w:rsidRPr="00FF1F31">
        <w:rPr>
          <w:i/>
        </w:rPr>
        <w:t>Gil Blas de Santillane</w:t>
      </w:r>
      <w:r w:rsidRPr="00FF1F31">
        <w:t xml:space="preserve">, II, 6-7) », dans </w:t>
      </w:r>
      <w:r w:rsidRPr="00FF1F31">
        <w:rPr>
          <w:i/>
          <w:color w:val="000000"/>
        </w:rPr>
        <w:t>D'une gaîté ingénieuse. L'histoire de Gil Blas, roman de Lesage</w:t>
      </w:r>
      <w:r w:rsidRPr="00FF1F31">
        <w:rPr>
          <w:color w:val="000000"/>
        </w:rPr>
        <w:t>, J.-P. Sermain et Béatrice Didier éd., Louvain-Paris-Dudley, Peeters, 2004, p. 91-103.</w:t>
      </w:r>
    </w:p>
    <w:p w14:paraId="1058D8F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79.</w:t>
      </w:r>
      <w:r w:rsidRPr="00FF1F31">
        <w:t xml:space="preserve"> « Montesquieu et Tocqueville : récrire l’histoire », dans </w:t>
      </w:r>
      <w:r w:rsidRPr="00FF1F31">
        <w:rPr>
          <w:i/>
        </w:rPr>
        <w:t>Tocqueville et la littérature</w:t>
      </w:r>
      <w:r w:rsidRPr="00FF1F31">
        <w:t>, Françoise Mélonio et José-Luiz Diaz éd., Presses universitaires de la Sorbonne, 2004, p. 221-232.</w:t>
      </w:r>
    </w:p>
    <w:p w14:paraId="3B88502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78.</w:t>
      </w:r>
      <w:r w:rsidRPr="00FF1F31">
        <w:t xml:space="preserve"> « L’historien et ses masques : Voltaire théoricien de l’anecdote », </w:t>
      </w:r>
      <w:r w:rsidRPr="00FF1F31">
        <w:rPr>
          <w:i/>
        </w:rPr>
        <w:t>L’Histoire en miettes, Elseneur,</w:t>
      </w:r>
      <w:r w:rsidRPr="00FF1F31">
        <w:t xml:space="preserve"> n° 19, 2004, p. 216-229.</w:t>
      </w:r>
    </w:p>
    <w:p w14:paraId="77789D0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77.</w:t>
      </w:r>
      <w:r w:rsidRPr="00FF1F31">
        <w:t xml:space="preserve"> « The art of the chapter-heading in Montesquieu or</w:t>
      </w:r>
      <w:r w:rsidRPr="00FF1F31">
        <w:rPr>
          <w:i/>
        </w:rPr>
        <w:t xml:space="preserve"> </w:t>
      </w:r>
      <w:r w:rsidRPr="00FF1F31">
        <w:t xml:space="preserve">‘De la constitution d’Angleterre’ », </w:t>
      </w:r>
      <w:r w:rsidRPr="00FF1F31">
        <w:rPr>
          <w:i/>
        </w:rPr>
        <w:t>Journal of Legal History</w:t>
      </w:r>
      <w:r w:rsidRPr="00FF1F31">
        <w:t xml:space="preserve"> 2004 (éd. Andrew Lewis)</w:t>
      </w:r>
      <w:r w:rsidRPr="00FF1F31">
        <w:rPr>
          <w:i/>
        </w:rPr>
        <w:t>,</w:t>
      </w:r>
      <w:r w:rsidRPr="00FF1F31">
        <w:t xml:space="preserve"> p. 169-179 (éd. en français sur Eprints, ENS-LSH).</w:t>
      </w:r>
    </w:p>
    <w:p w14:paraId="692CBE6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76.</w:t>
      </w:r>
      <w:r w:rsidRPr="00FF1F31">
        <w:t xml:space="preserve"> « </w:t>
      </w:r>
      <w:r w:rsidRPr="00FF1F31">
        <w:rPr>
          <w:i/>
        </w:rPr>
        <w:t>Ex oriente nox </w:t>
      </w:r>
      <w:r w:rsidRPr="00FF1F31">
        <w:t xml:space="preserve">? Le paradoxe byzantin chez Montesquieu », </w:t>
      </w:r>
      <w:r w:rsidRPr="00FF1F31">
        <w:rPr>
          <w:i/>
        </w:rPr>
        <w:t>Dix-huitième siècle</w:t>
      </w:r>
      <w:r w:rsidRPr="00FF1F31">
        <w:t>, 2003 [2004], p. 393-404.</w:t>
      </w:r>
    </w:p>
    <w:p w14:paraId="749068E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75.</w:t>
      </w:r>
      <w:r w:rsidRPr="00FF1F31">
        <w:t xml:space="preserve"> Édition critique de l’</w:t>
      </w:r>
      <w:r w:rsidRPr="00FF1F31">
        <w:rPr>
          <w:i/>
        </w:rPr>
        <w:t>Historia romana</w:t>
      </w:r>
      <w:r w:rsidRPr="00FF1F31">
        <w:t xml:space="preserve">, dans </w:t>
      </w:r>
      <w:r w:rsidRPr="00FF1F31">
        <w:rPr>
          <w:i/>
        </w:rPr>
        <w:t>Œuvres complètes</w:t>
      </w:r>
      <w:r w:rsidRPr="00FF1F31">
        <w:t xml:space="preserve"> de Montesquieu, t. VIII, </w:t>
      </w:r>
      <w:r w:rsidRPr="00FF1F31">
        <w:rPr>
          <w:i/>
        </w:rPr>
        <w:t>Œuvres et écrits divers</w:t>
      </w:r>
      <w:r w:rsidRPr="00FF1F31">
        <w:t xml:space="preserve"> I (dir. P. Rétat), 2003, p. 1-42.</w:t>
      </w:r>
    </w:p>
    <w:p w14:paraId="6316363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74.</w:t>
      </w:r>
      <w:r w:rsidRPr="00FF1F31">
        <w:t xml:space="preserve"> « La tentation du secret ? La part de l’inédit dans l’œuvre de Montesquieu », </w:t>
      </w:r>
      <w:r w:rsidRPr="00FF1F31">
        <w:rPr>
          <w:i/>
        </w:rPr>
        <w:t>La Lettre clandestine</w:t>
      </w:r>
      <w:r w:rsidRPr="00FF1F31">
        <w:t>, n° 11, 2003, p. 47-58.</w:t>
      </w:r>
    </w:p>
    <w:p w14:paraId="6629FDC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73.</w:t>
      </w:r>
      <w:r w:rsidRPr="00FF1F31">
        <w:t xml:space="preserve"> « Du bon usage des manchettes : lecture typographique et générique de Montesquieu », </w:t>
      </w:r>
      <w:r w:rsidRPr="00FF1F31">
        <w:rPr>
          <w:i/>
        </w:rPr>
        <w:t>Bulletin du bibliophile</w:t>
      </w:r>
      <w:r w:rsidRPr="00FF1F31">
        <w:t>, n° 2, 2003, p. 257-272.</w:t>
      </w:r>
    </w:p>
    <w:p w14:paraId="73FA489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72.</w:t>
      </w:r>
      <w:r w:rsidRPr="00FF1F31">
        <w:t xml:space="preserve"> « Montesquieu, le chantier génétique », </w:t>
      </w:r>
      <w:r w:rsidRPr="00FF1F31">
        <w:rPr>
          <w:i/>
        </w:rPr>
        <w:t>Genesis</w:t>
      </w:r>
      <w:r w:rsidRPr="00FF1F31">
        <w:t>, 21 (2003), p. 149-154.</w:t>
      </w:r>
    </w:p>
    <w:p w14:paraId="63BF754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71.</w:t>
      </w:r>
      <w:r w:rsidRPr="00FF1F31">
        <w:t xml:space="preserve"> « De Bordeaux à Nancy : Montesquieu et le mouvement académique », dans </w:t>
      </w:r>
      <w:r w:rsidRPr="00FF1F31">
        <w:rPr>
          <w:i/>
        </w:rPr>
        <w:t>Stanislas et son Académie</w:t>
      </w:r>
      <w:r w:rsidRPr="00FF1F31">
        <w:t xml:space="preserve"> </w:t>
      </w:r>
      <w:r w:rsidRPr="00FF1F31">
        <w:rPr>
          <w:i/>
        </w:rPr>
        <w:t>(250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anniversaire</w:t>
      </w:r>
      <w:r w:rsidRPr="00FF1F31">
        <w:t>), actes du colloque de Nancy, septembre 2001, éd. Jean-Claude Bonnefont, Nancy, Presses universitaires de Nancy, 2003, p. 205-214.</w:t>
      </w:r>
    </w:p>
    <w:p w14:paraId="430366C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70.</w:t>
      </w:r>
      <w:r w:rsidRPr="00FF1F31">
        <w:t xml:space="preserve"> « Pitié pour les nègres », </w:t>
      </w:r>
      <w:r w:rsidRPr="00FF1F31">
        <w:rPr>
          <w:i/>
        </w:rPr>
        <w:t>L’Information littéraire</w:t>
      </w:r>
      <w:r w:rsidRPr="00FF1F31">
        <w:t>, 2003, n° 1, p. 11-16.</w:t>
      </w:r>
    </w:p>
    <w:p w14:paraId="748AEAC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69.</w:t>
      </w:r>
      <w:r w:rsidRPr="00FF1F31">
        <w:t xml:space="preserve"> « L’ombre d’une bibliothèque. La bibliothèque manuscrite de Montesquieu », dans </w:t>
      </w:r>
      <w:r w:rsidRPr="00FF1F31">
        <w:rPr>
          <w:i/>
        </w:rPr>
        <w:t xml:space="preserve">Lire, copier, écrire. La compilation et ses usages au 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</w:t>
      </w:r>
      <w:r w:rsidRPr="00FF1F31">
        <w:t>, colloque mars 2002, éd. É. Décultot, Paris, CNRS Editions, 2003, p. 79-90</w:t>
      </w:r>
    </w:p>
    <w:p w14:paraId="105D081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68.</w:t>
      </w:r>
      <w:r w:rsidRPr="00FF1F31">
        <w:t xml:space="preserve"> « De la typographie à l’écriture de l’histoire : quelques notes en marge de l’</w:t>
      </w:r>
      <w:r w:rsidRPr="00FF1F31">
        <w:rPr>
          <w:i/>
        </w:rPr>
        <w:t>Essai sur les mœurs</w:t>
      </w:r>
      <w:r w:rsidRPr="00FF1F31">
        <w:t xml:space="preserve"> », dans </w:t>
      </w:r>
      <w:r w:rsidRPr="00FF1F31">
        <w:rPr>
          <w:i/>
        </w:rPr>
        <w:t>Les Notes de Voltaire. Une écriture polyphonique</w:t>
      </w:r>
      <w:r w:rsidRPr="00FF1F31">
        <w:t>, colloque d’Oxford, mars 2001, éd. Ch. Mervaud et N. Cronk, Oxford, Voltaire Foundation, 2003, p. 324-332.</w:t>
      </w:r>
    </w:p>
    <w:p w14:paraId="5C0C3EAF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67.</w:t>
      </w:r>
      <w:r w:rsidRPr="00FF1F31">
        <w:t xml:space="preserve"> « De Montausier à Mirabeau : un siècle d’institution du prince », dans </w:t>
      </w:r>
      <w:r w:rsidRPr="00FF1F31">
        <w:rPr>
          <w:i/>
        </w:rPr>
        <w:t xml:space="preserve">L’ Institution du prince au 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</w:t>
      </w:r>
      <w:r w:rsidRPr="00FF1F31">
        <w:t xml:space="preserve">, colloque de Grenoble, octobre 1999, Ferney-Voltaire, Centre international d’étude du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 siècle, 2003, p. 1-11.</w:t>
      </w:r>
    </w:p>
    <w:p w14:paraId="5CCDA1B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66.</w:t>
      </w:r>
      <w:r w:rsidRPr="00FF1F31">
        <w:t xml:space="preserve"> « Voyage au pays des noms. Fonctions et modalités de la nomination dans </w:t>
      </w:r>
      <w:r w:rsidRPr="00FF1F31">
        <w:rPr>
          <w:i/>
        </w:rPr>
        <w:t>Gil Blas de Santillane</w:t>
      </w:r>
      <w:r w:rsidRPr="00FF1F31">
        <w:t xml:space="preserve">, I-VI », dans </w:t>
      </w:r>
      <w:r w:rsidRPr="00FF1F31">
        <w:rPr>
          <w:i/>
        </w:rPr>
        <w:t xml:space="preserve">Lectures du </w:t>
      </w:r>
      <w:r w:rsidRPr="00FF1F31">
        <w:t>Gil Blas</w:t>
      </w:r>
      <w:r w:rsidRPr="00FF1F31">
        <w:rPr>
          <w:i/>
        </w:rPr>
        <w:t xml:space="preserve"> de Lesage</w:t>
      </w:r>
      <w:r w:rsidRPr="00FF1F31">
        <w:t>, éd. J. Wagner, Clermont-Ferrand, Presses de l’université Blaise-Pascal, 2003, p. 89-98.</w:t>
      </w:r>
    </w:p>
    <w:p w14:paraId="57C25AD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65.</w:t>
      </w:r>
      <w:r w:rsidRPr="00FF1F31">
        <w:t xml:space="preserve"> « Ovide au </w:t>
      </w:r>
      <w:r w:rsidRPr="00FF1F31">
        <w:rPr>
          <w:smallCaps/>
        </w:rPr>
        <w:t>xviii</w:t>
      </w:r>
      <w:r w:rsidRPr="00FF1F31">
        <w:rPr>
          <w:vertAlign w:val="superscript"/>
        </w:rPr>
        <w:t>e</w:t>
      </w:r>
      <w:r w:rsidRPr="00FF1F31">
        <w:t xml:space="preserve"> siècle : l’initiateur du mauvais goût », dans </w:t>
      </w:r>
      <w:r w:rsidRPr="00FF1F31">
        <w:rPr>
          <w:i/>
        </w:rPr>
        <w:t>Lectures d’Ovide</w:t>
      </w:r>
      <w:r w:rsidRPr="00FF1F31">
        <w:t xml:space="preserve"> (Mélanges J.P. Néraudau), Paris, Les Belles Lettres, 2003, p. 513-525.</w:t>
      </w:r>
    </w:p>
    <w:p w14:paraId="56232CF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64.</w:t>
      </w:r>
      <w:r w:rsidRPr="00FF1F31">
        <w:t xml:space="preserve"> « Les cahiers de corrections des </w:t>
      </w:r>
      <w:r w:rsidRPr="00FF1F31">
        <w:rPr>
          <w:i/>
        </w:rPr>
        <w:t>Lettres persanes</w:t>
      </w:r>
      <w:r w:rsidRPr="00FF1F31">
        <w:t xml:space="preserve"> », en collab. avec E. Mass et J.P. Schneider, </w:t>
      </w:r>
      <w:r w:rsidRPr="00FF1F31">
        <w:rPr>
          <w:i/>
        </w:rPr>
        <w:t>Revue Montesquieu</w:t>
      </w:r>
      <w:r w:rsidRPr="00FF1F31">
        <w:t>, 6 (2002), p. 109-229.</w:t>
      </w:r>
    </w:p>
    <w:p w14:paraId="1E80D12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63.</w:t>
      </w:r>
      <w:r w:rsidRPr="00FF1F31">
        <w:t xml:space="preserve"> « Montesquieu et l’impérialisme grec : Alexandre ou l’art de la conquête » (colloque </w:t>
      </w:r>
      <w:r w:rsidRPr="00FF1F31">
        <w:rPr>
          <w:i/>
        </w:rPr>
        <w:t>Montesquieu and the Spirit of Modernity</w:t>
      </w:r>
      <w:r w:rsidRPr="00FF1F31">
        <w:t>, Los Angeles, The William Clark Memorial Library, février 1998), Oxford, Voltaire Foundation, 2002, p. 49-60.</w:t>
      </w:r>
    </w:p>
    <w:p w14:paraId="4EE5963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62.</w:t>
      </w:r>
      <w:r w:rsidRPr="00FF1F31">
        <w:t xml:space="preserve"> « </w:t>
      </w:r>
      <w:r w:rsidRPr="00FF1F31">
        <w:rPr>
          <w:i/>
        </w:rPr>
        <w:t>L’Esprit des lois</w:t>
      </w:r>
      <w:r w:rsidRPr="00FF1F31">
        <w:t xml:space="preserve">, une lecture </w:t>
      </w:r>
      <w:r w:rsidRPr="00FF1F31">
        <w:rPr>
          <w:i/>
        </w:rPr>
        <w:t>Ad usum Delphini</w:t>
      </w:r>
      <w:r w:rsidRPr="00FF1F31">
        <w:t xml:space="preserve"> ?  », dans </w:t>
      </w:r>
      <w:r w:rsidRPr="00FF1F31">
        <w:rPr>
          <w:i/>
        </w:rPr>
        <w:t>Le Travail des Lumières</w:t>
      </w:r>
      <w:r w:rsidRPr="00FF1F31">
        <w:t>, Mélanges offerts à Georges Benrekassa, Champion, 2002, p. 157-171.</w:t>
      </w:r>
    </w:p>
    <w:p w14:paraId="58BFD6C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61.</w:t>
      </w:r>
      <w:r w:rsidRPr="00FF1F31">
        <w:t xml:space="preserve"> « Brutus au carrefour des genres. À quoi sert Brutus ? », </w:t>
      </w:r>
      <w:r w:rsidRPr="00FF1F31">
        <w:rPr>
          <w:i/>
        </w:rPr>
        <w:t>Bruto il Maggiore nella letteratura francese et dintorni</w:t>
      </w:r>
      <w:r w:rsidRPr="00FF1F31">
        <w:t>, a cura di Franco Piva (colloque de Vérone, 3-5 mai 2001), Fasano, Schena Editore, 2002, p. 157-171.</w:t>
      </w:r>
    </w:p>
    <w:p w14:paraId="529E74B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60.</w:t>
      </w:r>
      <w:r w:rsidRPr="00FF1F31">
        <w:t xml:space="preserve"> « Pénélope devant la Toile : les </w:t>
      </w:r>
      <w:r w:rsidRPr="00FF1F31">
        <w:rPr>
          <w:i/>
        </w:rPr>
        <w:t>Considérations sur les Romains</w:t>
      </w:r>
      <w:r w:rsidRPr="00FF1F31">
        <w:t xml:space="preserve"> de Montesquieu lues par l’</w:t>
      </w:r>
      <w:r w:rsidRPr="00FF1F31">
        <w:rPr>
          <w:i/>
        </w:rPr>
        <w:t>Encyclopédie</w:t>
      </w:r>
      <w:r w:rsidRPr="00FF1F31">
        <w:t>, puis par l’</w:t>
      </w:r>
      <w:r w:rsidRPr="00FF1F31">
        <w:rPr>
          <w:i/>
        </w:rPr>
        <w:t>Encyclopédie électronique</w:t>
      </w:r>
      <w:r w:rsidRPr="00FF1F31">
        <w:t> », colloque « L’</w:t>
      </w:r>
      <w:r w:rsidRPr="00FF1F31">
        <w:rPr>
          <w:i/>
        </w:rPr>
        <w:t>Encyclopédie</w:t>
      </w:r>
      <w:r w:rsidRPr="00FF1F31">
        <w:t xml:space="preserve"> en ses nouveaux atours » (Paris VII, novembre 2000), </w:t>
      </w:r>
      <w:r w:rsidRPr="00FF1F31">
        <w:rPr>
          <w:i/>
        </w:rPr>
        <w:t>Recherches sur Diderot et sur l’</w:t>
      </w:r>
      <w:r w:rsidRPr="00FF1F31">
        <w:t>Encyclopédie, 31-32, avril 2002, p. 177-187.</w:t>
      </w:r>
    </w:p>
    <w:p w14:paraId="23F1739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59.</w:t>
      </w:r>
      <w:r w:rsidRPr="00FF1F31">
        <w:t xml:space="preserve"> « Traducteurs après Amyot », dans </w:t>
      </w:r>
      <w:r w:rsidRPr="00FF1F31">
        <w:rPr>
          <w:i/>
        </w:rPr>
        <w:t>Dictionnaire Plutarque</w:t>
      </w:r>
      <w:r w:rsidRPr="00FF1F31">
        <w:t>, F. Hartog et P. Payen éd., Gallimard, Quarto, 2001, p. 2105-2108.</w:t>
      </w:r>
    </w:p>
    <w:p w14:paraId="00EB53A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58.</w:t>
      </w:r>
      <w:r w:rsidRPr="00FF1F31">
        <w:t xml:space="preserve"> « L’image de Pétrone dans la littérature et la pensée françaises, du XVII</w:t>
      </w:r>
      <w:r w:rsidRPr="00FF1F31">
        <w:rPr>
          <w:vertAlign w:val="superscript"/>
        </w:rPr>
        <w:t>e</w:t>
      </w:r>
      <w:r w:rsidRPr="00FF1F31">
        <w:t xml:space="preserve"> au XIX</w:t>
      </w:r>
      <w:r w:rsidRPr="00FF1F31">
        <w:rPr>
          <w:vertAlign w:val="superscript"/>
        </w:rPr>
        <w:t>e</w:t>
      </w:r>
      <w:r w:rsidRPr="00FF1F31">
        <w:t xml:space="preserve"> siècle » dans </w:t>
      </w:r>
      <w:r w:rsidRPr="00FF1F31">
        <w:rPr>
          <w:i/>
        </w:rPr>
        <w:t xml:space="preserve">Vérité et littérature au 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</w:rPr>
        <w:t xml:space="preserve"> siècle, </w:t>
      </w:r>
      <w:r w:rsidRPr="00FF1F31">
        <w:t>Mélanges Raymond Trousson, Champion, 2001, p. 297-309.</w:t>
      </w:r>
    </w:p>
    <w:p w14:paraId="5EF4D63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57.</w:t>
      </w:r>
      <w:r w:rsidRPr="00FF1F31">
        <w:t xml:space="preserve"> « Dialogue de Jean-Jacques et de Sénèque aux Enfers » (sur la traduction par Rousseau de l’</w:t>
      </w:r>
      <w:r w:rsidRPr="00FF1F31">
        <w:rPr>
          <w:i/>
        </w:rPr>
        <w:t>Apocoloquintose</w:t>
      </w:r>
      <w:r w:rsidRPr="00FF1F31">
        <w:t xml:space="preserve"> de Sénèque), colloque </w:t>
      </w:r>
      <w:r w:rsidRPr="00FF1F31">
        <w:rPr>
          <w:i/>
        </w:rPr>
        <w:t>Rousseau et les Anciens</w:t>
      </w:r>
      <w:r w:rsidRPr="00FF1F31">
        <w:t xml:space="preserve">, Durham (USA), mai 1999, </w:t>
      </w:r>
      <w:r w:rsidRPr="00FF1F31">
        <w:rPr>
          <w:i/>
        </w:rPr>
        <w:t>Pensée libre</w:t>
      </w:r>
      <w:r w:rsidRPr="00FF1F31">
        <w:t xml:space="preserve"> (revue de la Société nord-américaine d’étude sur Jean-Jacques Rousseau) n° 8, 2001, p. 28-44.</w:t>
      </w:r>
    </w:p>
    <w:p w14:paraId="71CA6CF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56.</w:t>
      </w:r>
      <w:r w:rsidRPr="00FF1F31">
        <w:t xml:space="preserve"> « Du bon usage des corrections. L’édition posthume de </w:t>
      </w:r>
      <w:r w:rsidRPr="00FF1F31">
        <w:rPr>
          <w:i/>
        </w:rPr>
        <w:t>L’Esprit des lois</w:t>
      </w:r>
      <w:r w:rsidRPr="00FF1F31">
        <w:t xml:space="preserve"> et les manuscrits de La Brède », </w:t>
      </w:r>
      <w:r w:rsidRPr="00FF1F31">
        <w:rPr>
          <w:i/>
        </w:rPr>
        <w:t>Revue d’histoire littéraire de la France</w:t>
      </w:r>
      <w:r w:rsidRPr="00FF1F31">
        <w:t>, 2001, n° 4, p. 1181-1191.</w:t>
      </w:r>
    </w:p>
    <w:p w14:paraId="7DC44B5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55.</w:t>
      </w:r>
      <w:r w:rsidRPr="00FF1F31">
        <w:t xml:space="preserve"> « Montesquieu en ses livres : une bibliothèque à recomposer », dans </w:t>
      </w:r>
      <w:r w:rsidRPr="00FF1F31">
        <w:rPr>
          <w:i/>
        </w:rPr>
        <w:t>Bibliothèques d’écrivains</w:t>
      </w:r>
      <w:r w:rsidRPr="00FF1F31">
        <w:t>, dir. P. D’Iorio et D. Ferrer, CNRS Editions, 2001, p. 51-69.</w:t>
      </w:r>
    </w:p>
    <w:p w14:paraId="6E8B97E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54.</w:t>
      </w:r>
      <w:r w:rsidRPr="00FF1F31">
        <w:t xml:space="preserve"> « Comment lire l’</w:t>
      </w:r>
      <w:r w:rsidRPr="00FF1F31">
        <w:rPr>
          <w:i/>
        </w:rPr>
        <w:t>Essai sur les mœurs</w:t>
      </w:r>
      <w:r w:rsidRPr="00FF1F31">
        <w:t xml:space="preserve"> ? », Congrès international de Dublin, juillet 1999, </w:t>
      </w:r>
      <w:r w:rsidRPr="00FF1F31">
        <w:rPr>
          <w:i/>
        </w:rPr>
        <w:t>Storia della storiografia</w:t>
      </w:r>
      <w:r w:rsidRPr="00FF1F31">
        <w:t>, 38 (2001), p. 3-16.</w:t>
      </w:r>
    </w:p>
    <w:p w14:paraId="7C50766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53.</w:t>
      </w:r>
      <w:r w:rsidRPr="00FF1F31">
        <w:t xml:space="preserve"> « Narcisse au miroir de la fable ou les métamorphoses d’Ovide » (et post-face du volume), </w:t>
      </w:r>
      <w:r w:rsidRPr="00FF1F31">
        <w:rPr>
          <w:i/>
        </w:rPr>
        <w:t>Narcisse, Isis, Psyché</w:t>
      </w:r>
      <w:r w:rsidRPr="00FF1F31">
        <w:t>, dir. P. Auraix-Jonchière, Clermont-Ferrand, P.U. Blaise-Pascal, 2001, p. 23-34.</w:t>
      </w:r>
    </w:p>
    <w:p w14:paraId="35DA36E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52.</w:t>
      </w:r>
      <w:r w:rsidRPr="00FF1F31">
        <w:t xml:space="preserve"> « La dissertation </w:t>
      </w:r>
      <w:r w:rsidRPr="00FF1F31">
        <w:rPr>
          <w:i/>
        </w:rPr>
        <w:t>Sur la différence des génies </w:t>
      </w:r>
      <w:r w:rsidRPr="00FF1F31">
        <w:t xml:space="preserve">: essai de reconstitution », </w:t>
      </w:r>
      <w:r w:rsidRPr="00FF1F31">
        <w:rPr>
          <w:i/>
        </w:rPr>
        <w:t>Revue Montesquieu</w:t>
      </w:r>
      <w:r w:rsidRPr="00FF1F31">
        <w:t>, n° 4 (2000), p. 226-237.</w:t>
      </w:r>
    </w:p>
    <w:p w14:paraId="0F787F9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51.</w:t>
      </w:r>
      <w:r w:rsidRPr="00FF1F31">
        <w:t xml:space="preserve"> « Montesquieu, l’œuvre à venir », </w:t>
      </w:r>
      <w:r w:rsidRPr="00FF1F31">
        <w:rPr>
          <w:i/>
        </w:rPr>
        <w:t>Revue Montesquieu</w:t>
      </w:r>
      <w:r w:rsidRPr="00FF1F31">
        <w:t>, n° 4 (2000), p. 5-26.</w:t>
      </w:r>
    </w:p>
    <w:p w14:paraId="1CC4085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50.</w:t>
      </w:r>
      <w:r w:rsidRPr="00FF1F31">
        <w:t xml:space="preserve"> « L’esprit des livres (faisons un rêve…) », dans </w:t>
      </w:r>
      <w:r w:rsidRPr="00FF1F31">
        <w:rPr>
          <w:i/>
        </w:rPr>
        <w:t>Les Ventes de livres et leurs catalogues, XVII</w:t>
      </w:r>
      <w:r w:rsidRPr="00FF1F31">
        <w:rPr>
          <w:i/>
          <w:vertAlign w:val="superscript"/>
        </w:rPr>
        <w:t>e</w:t>
      </w:r>
      <w:r w:rsidRPr="00FF1F31">
        <w:rPr>
          <w:i/>
        </w:rPr>
        <w:t>-XIX</w:t>
      </w:r>
      <w:r w:rsidRPr="00FF1F31">
        <w:rPr>
          <w:i/>
          <w:vertAlign w:val="superscript"/>
        </w:rPr>
        <w:t xml:space="preserve">e </w:t>
      </w:r>
      <w:r w:rsidRPr="00FF1F31">
        <w:rPr>
          <w:i/>
        </w:rPr>
        <w:t>siècle</w:t>
      </w:r>
      <w:r w:rsidRPr="00FF1F31">
        <w:t xml:space="preserve">, éd. A. Charon et É. Parinet, Paris, </w:t>
      </w:r>
      <w:r w:rsidRPr="00FF1F31">
        <w:rPr>
          <w:i/>
        </w:rPr>
        <w:t>Études et rencontres de l’École des chartes</w:t>
      </w:r>
      <w:r w:rsidRPr="00FF1F31">
        <w:t>, 2000, p. 191-196.</w:t>
      </w:r>
    </w:p>
    <w:p w14:paraId="277FEF4F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49.</w:t>
      </w:r>
      <w:r w:rsidRPr="00FF1F31">
        <w:t xml:space="preserve"> « La bibliothèque de Crébillon (II) : Crébillon lecteur ? », dans </w:t>
      </w:r>
      <w:r w:rsidRPr="00FF1F31">
        <w:rPr>
          <w:i/>
        </w:rPr>
        <w:t>Les Ventes de livres et leurs catalogues, XVII</w:t>
      </w:r>
      <w:r w:rsidRPr="00FF1F31">
        <w:rPr>
          <w:i/>
          <w:vertAlign w:val="superscript"/>
        </w:rPr>
        <w:t>e</w:t>
      </w:r>
      <w:r w:rsidRPr="00FF1F31">
        <w:rPr>
          <w:i/>
        </w:rPr>
        <w:t>-XIX</w:t>
      </w:r>
      <w:r w:rsidRPr="00FF1F31">
        <w:rPr>
          <w:i/>
          <w:vertAlign w:val="superscript"/>
        </w:rPr>
        <w:t xml:space="preserve">e </w:t>
      </w:r>
      <w:r w:rsidRPr="00FF1F31">
        <w:rPr>
          <w:i/>
        </w:rPr>
        <w:t>siècle</w:t>
      </w:r>
      <w:r w:rsidRPr="00FF1F31">
        <w:t xml:space="preserve">, éd. A. Charon et É. Parinet, Paris, </w:t>
      </w:r>
      <w:r w:rsidRPr="00FF1F31">
        <w:rPr>
          <w:i/>
        </w:rPr>
        <w:t>Études et rencontres de l’École des chartes</w:t>
      </w:r>
      <w:r w:rsidRPr="00FF1F31">
        <w:t>, 2000, p. 157-168.</w:t>
      </w:r>
    </w:p>
    <w:p w14:paraId="720C620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48.</w:t>
      </w:r>
      <w:r w:rsidRPr="00FF1F31">
        <w:t xml:space="preserve"> « Voltaire invente l’Amérique », dans </w:t>
      </w:r>
      <w:r w:rsidRPr="00FF1F31">
        <w:rPr>
          <w:i/>
        </w:rPr>
        <w:t>Voltaire en Europe</w:t>
      </w:r>
      <w:r w:rsidRPr="00FF1F31">
        <w:t>, Hommage à Christiane Mervaud, Oxford, Voltaire Foundation, 2000, p. 232-239.</w:t>
      </w:r>
    </w:p>
    <w:p w14:paraId="601A309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47.</w:t>
      </w:r>
      <w:r w:rsidRPr="00FF1F31">
        <w:t xml:space="preserve"> « Saint Socrate, ou la tolérance selon les Grecs » (Socrate dans le </w:t>
      </w:r>
      <w:r w:rsidRPr="00FF1F31">
        <w:rPr>
          <w:i/>
        </w:rPr>
        <w:t>Traité sur la tolérance</w:t>
      </w:r>
      <w:r w:rsidRPr="00FF1F31">
        <w:t xml:space="preserve"> de Voltaire), </w:t>
      </w:r>
      <w:r w:rsidRPr="00FF1F31">
        <w:rPr>
          <w:i/>
        </w:rPr>
        <w:t>Etudes sur le ‘Traité sur la tolérance’</w:t>
      </w:r>
      <w:r w:rsidRPr="00FF1F31">
        <w:t>, N. Cronk éd., Oxford, Voltaire Foundation, 2000, p. 12-22.</w:t>
      </w:r>
    </w:p>
    <w:p w14:paraId="67C7D12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46.</w:t>
      </w:r>
      <w:r w:rsidRPr="00FF1F31">
        <w:t xml:space="preserve"> « Du bon usage des </w:t>
      </w:r>
      <w:r w:rsidRPr="00FF1F31">
        <w:rPr>
          <w:i/>
        </w:rPr>
        <w:t>Geographica</w:t>
      </w:r>
      <w:r w:rsidRPr="00FF1F31">
        <w:t xml:space="preserve"> » et « Du bon usage de la fessée », </w:t>
      </w:r>
      <w:r w:rsidRPr="00FF1F31">
        <w:rPr>
          <w:i/>
        </w:rPr>
        <w:t>Revue Montesquieu</w:t>
      </w:r>
      <w:r w:rsidRPr="00FF1F31">
        <w:t xml:space="preserve"> n° 3 (1999), p. 169-178 et p. 187-190.</w:t>
      </w:r>
    </w:p>
    <w:p w14:paraId="77B0728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45.</w:t>
      </w:r>
      <w:r w:rsidRPr="00FF1F31">
        <w:t xml:space="preserve"> « L’atelier du philosophe. Étude de manuscrits inédits de Montesquieu (fonds de La Brède) », Colloque de Bordeaux (décembre 1998), Bordeaux, 1999, p. 83-100.</w:t>
      </w:r>
    </w:p>
    <w:p w14:paraId="4726945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44.</w:t>
      </w:r>
      <w:r w:rsidRPr="00FF1F31">
        <w:t xml:space="preserve"> Articles “Tacite”, “Montesquieu”, “</w:t>
      </w:r>
      <w:r w:rsidRPr="00FF1F31">
        <w:rPr>
          <w:i/>
        </w:rPr>
        <w:t>Essai sur les règnes de Claude et de Néron</w:t>
      </w:r>
      <w:r w:rsidRPr="00FF1F31">
        <w:t xml:space="preserve">”, “Antiquité”, du </w:t>
      </w:r>
      <w:r w:rsidRPr="00FF1F31">
        <w:rPr>
          <w:i/>
        </w:rPr>
        <w:t>Dictionnaire Diderot</w:t>
      </w:r>
      <w:r w:rsidRPr="00FF1F31">
        <w:t>, R. Mortier et R. Trousson dir., Champion, 1999.</w:t>
      </w:r>
    </w:p>
    <w:p w14:paraId="2E1490D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43.</w:t>
      </w:r>
      <w:r w:rsidRPr="00FF1F31">
        <w:t xml:space="preserve"> « La référence antique dans les œuvres de Montesquieu: de la rhétorique à l’histoire des idées », </w:t>
      </w:r>
      <w:r w:rsidRPr="00FF1F31">
        <w:rPr>
          <w:i/>
        </w:rPr>
        <w:t>Montesquieu, les années de formation</w:t>
      </w:r>
      <w:r w:rsidRPr="00FF1F31">
        <w:t xml:space="preserve"> (colloque de Grenoble, 1996, </w:t>
      </w:r>
      <w:r w:rsidRPr="00FF1F31">
        <w:rPr>
          <w:i/>
        </w:rPr>
        <w:t>Cahiers Montesquieu</w:t>
      </w:r>
      <w:r w:rsidRPr="00FF1F31">
        <w:t xml:space="preserve"> n° 5, 1999), p. 79-88.</w:t>
      </w:r>
    </w:p>
    <w:p w14:paraId="660632E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42.</w:t>
      </w:r>
      <w:r w:rsidRPr="00FF1F31">
        <w:t xml:space="preserve"> « Lire en 1748: l’année merveilleuse ? », </w:t>
      </w:r>
      <w:r w:rsidRPr="00FF1F31">
        <w:rPr>
          <w:i/>
        </w:rPr>
        <w:t xml:space="preserve">1748, année de </w:t>
      </w:r>
      <w:r w:rsidRPr="00FF1F31">
        <w:t>L’Esprit des lois</w:t>
      </w:r>
      <w:r w:rsidRPr="00FF1F31">
        <w:rPr>
          <w:i/>
        </w:rPr>
        <w:t xml:space="preserve"> </w:t>
      </w:r>
      <w:r w:rsidRPr="00FF1F31">
        <w:t>(Champion, 1999), p. 47-60.</w:t>
      </w:r>
    </w:p>
    <w:p w14:paraId="16DC49E6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41.</w:t>
      </w:r>
      <w:r w:rsidRPr="00FF1F31">
        <w:t xml:space="preserve"> « Des œuvres plus que complètes : les éditions d’auteurs antiques à l’âge classique » (colloque de Grenoble, dans </w:t>
      </w:r>
      <w:r w:rsidRPr="00FF1F31">
        <w:rPr>
          <w:i/>
        </w:rPr>
        <w:t>La Notion d’ Œuvres complètes</w:t>
      </w:r>
      <w:r w:rsidRPr="00FF1F31">
        <w:t>, Jean Sgard et C. Volpilhac-Auger dir., Oxford, Voltaire Foundation, 1999, p. 19-28.</w:t>
      </w:r>
    </w:p>
    <w:p w14:paraId="1C0BBEF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40.</w:t>
      </w:r>
      <w:r w:rsidRPr="00FF1F31">
        <w:t xml:space="preserve"> « Néron héros de roman ? L’histoire secrète de Néron aux XVIIe et XVIIIe siècles », dans </w:t>
      </w:r>
      <w:r w:rsidRPr="00FF1F31">
        <w:rPr>
          <w:i/>
        </w:rPr>
        <w:t>Neronia V. Néron, histoire et légende</w:t>
      </w:r>
      <w:r w:rsidRPr="00FF1F31">
        <w:t>, Latomus, 1999 (247), p. 239-252.</w:t>
      </w:r>
    </w:p>
    <w:p w14:paraId="09A8FAD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39.</w:t>
      </w:r>
      <w:r w:rsidRPr="00FF1F31">
        <w:t xml:space="preserve"> « Bitaubé traducteur d’Homère, ou comment rendre Homère supportable », </w:t>
      </w:r>
      <w:r w:rsidRPr="00FF1F31">
        <w:rPr>
          <w:i/>
        </w:rPr>
        <w:t>Homère en France après la Querelle</w:t>
      </w:r>
      <w:r w:rsidRPr="00FF1F31">
        <w:t xml:space="preserve"> (colloque de Grenoble, 1995), F. Létoublon et C. Volpilhac-Auger éd., Champion, 1999, p. 89-104.</w:t>
      </w:r>
    </w:p>
    <w:p w14:paraId="32ABFB66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38.</w:t>
      </w:r>
      <w:r w:rsidRPr="00FF1F31">
        <w:t xml:space="preserve"> « Les cités vésuviennes et l’érudition française : l’histoire d’un malentendu », dans </w:t>
      </w:r>
      <w:r w:rsidRPr="00FF1F31">
        <w:rPr>
          <w:i/>
        </w:rPr>
        <w:t>Il Vesuvio et le città vesuviane, 1730-1860</w:t>
      </w:r>
      <w:r w:rsidRPr="00FF1F31">
        <w:t>, Istituto Suor Orsola Benincasa, CUEN, 1998, p. 133-145.</w:t>
      </w:r>
    </w:p>
    <w:p w14:paraId="0AD8441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37.</w:t>
      </w:r>
      <w:r w:rsidRPr="00FF1F31">
        <w:t xml:space="preserve"> « Les rois de Prusse sous le regard de Montesquieu », </w:t>
      </w:r>
      <w:r w:rsidRPr="00FF1F31">
        <w:rPr>
          <w:i/>
        </w:rPr>
        <w:t>Revue Montesquieu</w:t>
      </w:r>
      <w:r w:rsidRPr="00FF1F31">
        <w:t>, n° 2, 1998, p. 55-66.</w:t>
      </w:r>
    </w:p>
    <w:p w14:paraId="25B9A7A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36.</w:t>
      </w:r>
      <w:r w:rsidRPr="00FF1F31">
        <w:t xml:space="preserve"> « Paysage de la superstition », dans </w:t>
      </w:r>
      <w:r w:rsidRPr="00FF1F31">
        <w:rPr>
          <w:i/>
        </w:rPr>
        <w:t>La Superstition à l’âge des Lumières</w:t>
      </w:r>
      <w:r w:rsidRPr="00FF1F31">
        <w:t>, dir. B. Dompnier, Paris, Champion, 1998, p. 93-110.</w:t>
      </w:r>
    </w:p>
    <w:p w14:paraId="5E61CEC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35.</w:t>
      </w:r>
      <w:r w:rsidRPr="00FF1F31">
        <w:t xml:space="preserve"> « Les grands textes historiques européens », dans </w:t>
      </w:r>
      <w:r w:rsidRPr="00FF1F31">
        <w:rPr>
          <w:i/>
        </w:rPr>
        <w:t>Précis de littérature européenne</w:t>
      </w:r>
      <w:r w:rsidRPr="00FF1F31">
        <w:t>, dir. B. Didier, Paris, PUF, 1998, p. 465-472.</w:t>
      </w:r>
    </w:p>
    <w:p w14:paraId="694717C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34.</w:t>
      </w:r>
      <w:r w:rsidRPr="00FF1F31">
        <w:t xml:space="preserve"> « Le choix de Sapho: le poil ou la plume ? (Images de Sapho aux XVIIIe et XIXe siècles) », </w:t>
      </w:r>
      <w:r w:rsidRPr="00FF1F31">
        <w:rPr>
          <w:i/>
        </w:rPr>
        <w:t>Hommage à Serge Lancel, Recherches et Travaux,</w:t>
      </w:r>
      <w:r w:rsidRPr="00FF1F31">
        <w:t xml:space="preserve"> n° 55, p. 241-248.</w:t>
      </w:r>
    </w:p>
    <w:p w14:paraId="676781C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33.</w:t>
      </w:r>
      <w:r w:rsidRPr="00FF1F31">
        <w:t xml:space="preserve"> « De marbre ou de papier ? L’histoire ancienne, du XVIIIe au XIXe siècles », CAIEF (Journée d’étude du 9 juillet 1997, « Le Néoclassicisme »), 1998, p. 105-120.</w:t>
      </w:r>
    </w:p>
    <w:p w14:paraId="08E9DB3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32.</w:t>
      </w:r>
      <w:r w:rsidRPr="00FF1F31">
        <w:t xml:space="preserve"> « Editer les </w:t>
      </w:r>
      <w:r w:rsidRPr="00FF1F31">
        <w:rPr>
          <w:i/>
        </w:rPr>
        <w:t>Romains</w:t>
      </w:r>
      <w:r w:rsidRPr="00FF1F31">
        <w:t xml:space="preserve"> », </w:t>
      </w:r>
      <w:r w:rsidRPr="00FF1F31">
        <w:rPr>
          <w:i/>
        </w:rPr>
        <w:t>Éditer Montesquieu/Pubblicare Montesquieu</w:t>
      </w:r>
      <w:r w:rsidRPr="00FF1F31">
        <w:t xml:space="preserve">, a cura di Alberto Postigliola, </w:t>
      </w:r>
      <w:r w:rsidRPr="00FF1F31">
        <w:rPr>
          <w:i/>
        </w:rPr>
        <w:t xml:space="preserve">Studi Settecentesci, </w:t>
      </w:r>
      <w:r w:rsidRPr="00FF1F31">
        <w:t>1998, p. 19-36.</w:t>
      </w:r>
    </w:p>
    <w:p w14:paraId="0E8BFB3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31.</w:t>
      </w:r>
      <w:r w:rsidRPr="00FF1F31">
        <w:t xml:space="preserve"> « Aux origines de la monarchie française : de Pharamond à Clovis », </w:t>
      </w:r>
      <w:r w:rsidRPr="00FF1F31">
        <w:rPr>
          <w:i/>
        </w:rPr>
        <w:t>Littérature et origine</w:t>
      </w:r>
      <w:r w:rsidRPr="00FF1F31">
        <w:t xml:space="preserve"> (Colloque de Clermont, 1993), S. Bernard-Griffiths dir., Nizet, 1997, p. 215-224.</w:t>
      </w:r>
    </w:p>
    <w:p w14:paraId="2B30465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30.</w:t>
      </w:r>
      <w:r w:rsidRPr="00FF1F31">
        <w:t xml:space="preserve"> « Mon siège est fait: la méthode historique de l’abbé de Vertot », CROMOHS, </w:t>
      </w:r>
      <w:hyperlink r:id="rId12" w:history="1">
        <w:r w:rsidRPr="00FF1F31">
          <w:rPr>
            <w:rStyle w:val="Lienhypertexte"/>
          </w:rPr>
          <w:t>http://www.unifi.it/riviste/cromohs/2_97/volpil.html</w:t>
        </w:r>
      </w:hyperlink>
      <w:r w:rsidRPr="00FF1F31">
        <w:t>, 1997 (n° 2).</w:t>
      </w:r>
    </w:p>
    <w:p w14:paraId="760752A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29.</w:t>
      </w:r>
      <w:r w:rsidRPr="00FF1F31">
        <w:t xml:space="preserve"> « Les impossibles de la traduction: l’exemple de l’</w:t>
      </w:r>
      <w:r w:rsidRPr="00FF1F31">
        <w:rPr>
          <w:i/>
        </w:rPr>
        <w:t>Iliade</w:t>
      </w:r>
      <w:r w:rsidRPr="00FF1F31">
        <w:t xml:space="preserve"> d’Homère », en collab. avec F. Létoublon, colloque de Genève, </w:t>
      </w:r>
      <w:r w:rsidRPr="00FF1F31">
        <w:rPr>
          <w:i/>
        </w:rPr>
        <w:t>Hommage à Louis Truffaut</w:t>
      </w:r>
      <w:r w:rsidRPr="00FF1F31">
        <w:t>, Genève, École internationale de traduction, 1997.</w:t>
      </w:r>
    </w:p>
    <w:p w14:paraId="11FA5205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28.</w:t>
      </w:r>
      <w:r w:rsidRPr="00FF1F31">
        <w:t xml:space="preserve"> « La collection </w:t>
      </w:r>
      <w:r w:rsidRPr="00FF1F31">
        <w:rPr>
          <w:i/>
        </w:rPr>
        <w:t>Ad usum Delphini</w:t>
      </w:r>
      <w:r w:rsidRPr="00FF1F31">
        <w:t xml:space="preserve">: entre érudition et pédagogie », Journée d’étude de novembre 1995 sur l’enseignement des humanités, </w:t>
      </w:r>
      <w:r w:rsidRPr="00FF1F31">
        <w:rPr>
          <w:i/>
        </w:rPr>
        <w:t>Revue d’histoire de l’éducation</w:t>
      </w:r>
      <w:r w:rsidRPr="00FF1F31">
        <w:t>, 1997, p. 203-214.</w:t>
      </w:r>
    </w:p>
    <w:p w14:paraId="4B2947C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27.</w:t>
      </w:r>
      <w:r w:rsidRPr="00FF1F31">
        <w:t xml:space="preserve"> « L’histoire dans la collection </w:t>
      </w:r>
      <w:r w:rsidRPr="00FF1F31">
        <w:rPr>
          <w:i/>
        </w:rPr>
        <w:t>Ad usum Delphini</w:t>
      </w:r>
      <w:r w:rsidRPr="00FF1F31">
        <w:t xml:space="preserve"> », en collab. avec E. Flamarion, </w:t>
      </w:r>
      <w:r w:rsidRPr="00FF1F31">
        <w:rPr>
          <w:i/>
        </w:rPr>
        <w:t>Littératures classiques</w:t>
      </w:r>
      <w:r w:rsidRPr="00FF1F31">
        <w:t>, “L’histoire au XVIIe siècle”, printemps 1997, n° 30, p. 209-221.</w:t>
      </w:r>
    </w:p>
    <w:p w14:paraId="09B3A5D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26.</w:t>
      </w:r>
      <w:r w:rsidRPr="00FF1F31">
        <w:t xml:space="preserve"> « Merveilleux et vraisemblance dans l’</w:t>
      </w:r>
      <w:r w:rsidRPr="00FF1F31">
        <w:rPr>
          <w:i/>
        </w:rPr>
        <w:t>Essai sur les mœurs</w:t>
      </w:r>
      <w:r w:rsidRPr="00FF1F31">
        <w:t> : l’</w:t>
      </w:r>
      <w:r w:rsidRPr="00FF1F31">
        <w:rPr>
          <w:i/>
        </w:rPr>
        <w:t xml:space="preserve">ars historica </w:t>
      </w:r>
      <w:r w:rsidRPr="00FF1F31">
        <w:t xml:space="preserve">de Voltaire », dans </w:t>
      </w:r>
      <w:r w:rsidRPr="00FF1F31">
        <w:rPr>
          <w:i/>
        </w:rPr>
        <w:t>Voltaire et ses combats</w:t>
      </w:r>
      <w:r w:rsidRPr="00FF1F31">
        <w:t xml:space="preserve"> (Colloque d’Oxford et Paris, octobre 1994), Voltaire Foundation, Oxford, 1997, p. 1379-1390.</w:t>
      </w:r>
    </w:p>
    <w:p w14:paraId="4BECF47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25.</w:t>
      </w:r>
      <w:r w:rsidRPr="00FF1F31">
        <w:t xml:space="preserve"> Préface de Voltaire, </w:t>
      </w:r>
      <w:r w:rsidRPr="00FF1F31">
        <w:rPr>
          <w:i/>
        </w:rPr>
        <w:t>La Philosophie de l’histoire</w:t>
      </w:r>
      <w:r w:rsidRPr="00FF1F31">
        <w:t>, Genève, Slatkine, 1996.</w:t>
      </w:r>
    </w:p>
    <w:p w14:paraId="5C6AE273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24.</w:t>
      </w:r>
      <w:r w:rsidRPr="00FF1F31">
        <w:t xml:space="preserve"> Préface de Montesquieu, </w:t>
      </w:r>
      <w:r w:rsidRPr="00FF1F31">
        <w:rPr>
          <w:i/>
        </w:rPr>
        <w:t>Considérations sur les Romains,</w:t>
      </w:r>
      <w:r w:rsidRPr="00FF1F31">
        <w:t xml:space="preserve"> Genève, Slatkine, 1996.</w:t>
      </w:r>
    </w:p>
    <w:p w14:paraId="0B7E4D9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23.</w:t>
      </w:r>
      <w:r w:rsidRPr="00FF1F31">
        <w:t xml:space="preserve"> « Sens et fonction de l’anecdote chez Montesquieu », </w:t>
      </w:r>
      <w:r w:rsidRPr="00FF1F31">
        <w:rPr>
          <w:i/>
        </w:rPr>
        <w:t>Cahiers Saint-Simon</w:t>
      </w:r>
      <w:r w:rsidRPr="00FF1F31">
        <w:t>, n° 23, 1995, p. 33-39.</w:t>
      </w:r>
    </w:p>
    <w:p w14:paraId="07735E5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22.</w:t>
      </w:r>
      <w:r w:rsidRPr="00FF1F31">
        <w:t xml:space="preserve"> « Comment peut-on être Troglodyte ? », </w:t>
      </w:r>
      <w:r w:rsidRPr="00FF1F31">
        <w:rPr>
          <w:i/>
        </w:rPr>
        <w:t>Recherches et travaux</w:t>
      </w:r>
      <w:r w:rsidRPr="00FF1F31">
        <w:t xml:space="preserve"> (Université Stendhal), n° spécial, </w:t>
      </w:r>
      <w:r w:rsidRPr="00FF1F31">
        <w:rPr>
          <w:i/>
        </w:rPr>
        <w:t>Histoire et roman au XVIII</w:t>
      </w:r>
      <w:r w:rsidRPr="00FF1F31">
        <w:rPr>
          <w:i/>
          <w:position w:val="6"/>
        </w:rPr>
        <w:t>e</w:t>
      </w:r>
      <w:r w:rsidRPr="00FF1F31">
        <w:rPr>
          <w:i/>
        </w:rPr>
        <w:t xml:space="preserve"> siècle</w:t>
      </w:r>
      <w:r w:rsidRPr="00FF1F31">
        <w:t>, 1995, p. 17-26.</w:t>
      </w:r>
    </w:p>
    <w:p w14:paraId="6FF70A3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21.</w:t>
      </w:r>
      <w:r w:rsidRPr="00FF1F31">
        <w:t xml:space="preserve"> « La biche des Palus-Méotides ou l’invention de l’Europe chez Montesquieu », </w:t>
      </w:r>
      <w:r w:rsidRPr="00FF1F31">
        <w:rPr>
          <w:i/>
        </w:rPr>
        <w:t>Montesquieu et l’Europe</w:t>
      </w:r>
      <w:r w:rsidRPr="00FF1F31">
        <w:t xml:space="preserve"> (Colloque de Gênes, 1993), </w:t>
      </w:r>
      <w:r w:rsidRPr="00FF1F31">
        <w:rPr>
          <w:i/>
        </w:rPr>
        <w:t>Cahiers Montesquieu</w:t>
      </w:r>
      <w:r w:rsidRPr="00FF1F31">
        <w:t xml:space="preserve"> n° 2, 1995, p. 17-28.</w:t>
      </w:r>
    </w:p>
    <w:p w14:paraId="734EEAC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21bis</w:t>
      </w:r>
      <w:r w:rsidRPr="00FF1F31">
        <w:rPr>
          <w:b/>
        </w:rPr>
        <w:t>.</w:t>
      </w:r>
      <w:r w:rsidRPr="00FF1F31">
        <w:t xml:space="preserve"> « Fréret, l’Arpenteur universel », </w:t>
      </w:r>
      <w:r w:rsidRPr="00FF1F31">
        <w:rPr>
          <w:i/>
        </w:rPr>
        <w:t>Corpus</w:t>
      </w:r>
      <w:r w:rsidRPr="00FF1F31">
        <w:t xml:space="preserve">, </w:t>
      </w:r>
      <w:r w:rsidRPr="00FF1F31">
        <w:rPr>
          <w:i/>
        </w:rPr>
        <w:t>revue de philosophie</w:t>
      </w:r>
      <w:r w:rsidRPr="00FF1F31">
        <w:t>, n° 29, p. 7-18.</w:t>
      </w:r>
    </w:p>
    <w:p w14:paraId="3592444A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20.</w:t>
      </w:r>
      <w:r w:rsidRPr="00FF1F31">
        <w:t xml:space="preserve"> « Quelques épreuves d’un cliché littéraire : le curé de campagne dans le roman français du XVIII</w:t>
      </w:r>
      <w:r w:rsidRPr="00FF1F31">
        <w:rPr>
          <w:position w:val="6"/>
        </w:rPr>
        <w:t>e</w:t>
      </w:r>
      <w:r w:rsidRPr="00FF1F31">
        <w:t xml:space="preserve"> siècle », </w:t>
      </w:r>
      <w:r w:rsidRPr="00FF1F31">
        <w:rPr>
          <w:i/>
        </w:rPr>
        <w:t>Littérature et ruralité</w:t>
      </w:r>
      <w:r w:rsidRPr="00FF1F31">
        <w:t>, Équipe interdisciplinaire des Dix-huitiémistes (Oxford, The Voltaire Foundation), 1995, p. 53-61.</w:t>
      </w:r>
    </w:p>
    <w:p w14:paraId="47529CE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19.</w:t>
      </w:r>
      <w:r w:rsidRPr="00FF1F31">
        <w:t xml:space="preserve"> « Les </w:t>
      </w:r>
      <w:r w:rsidRPr="00FF1F31">
        <w:rPr>
          <w:i/>
        </w:rPr>
        <w:t>Considérations sur les Romains</w:t>
      </w:r>
      <w:r w:rsidRPr="00FF1F31">
        <w:t xml:space="preserve"> lues par l’</w:t>
      </w:r>
      <w:r w:rsidRPr="00FF1F31">
        <w:rPr>
          <w:i/>
        </w:rPr>
        <w:t>Encyclopédie</w:t>
      </w:r>
      <w:r w:rsidRPr="00FF1F31">
        <w:t xml:space="preserve"> », </w:t>
      </w:r>
      <w:r w:rsidRPr="00FF1F31">
        <w:rPr>
          <w:i/>
        </w:rPr>
        <w:t>La Fortune de Montesquieu. Montesquieu écrivain</w:t>
      </w:r>
      <w:r w:rsidRPr="00FF1F31">
        <w:t>, Bordeaux, Bibliothèque municipale, 1995, p. 129-141.</w:t>
      </w:r>
    </w:p>
    <w:p w14:paraId="475B2C5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18.</w:t>
      </w:r>
      <w:r w:rsidRPr="00FF1F31">
        <w:t xml:space="preserve"> « Nicolas Fréret : images d'un érudit », dans </w:t>
      </w:r>
      <w:r w:rsidRPr="00FF1F31">
        <w:rPr>
          <w:i/>
        </w:rPr>
        <w:t>Nicolas Fréret, légende et vérité</w:t>
      </w:r>
      <w:r w:rsidRPr="00FF1F31">
        <w:t>, C. Volpilhac-Auger et Chantal Grell éd., Oxford, 1995, p. 3-15.</w:t>
      </w:r>
    </w:p>
    <w:p w14:paraId="0FC07281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17.</w:t>
      </w:r>
      <w:r w:rsidRPr="00FF1F31">
        <w:t xml:space="preserve"> « Double lecture, double écriture : les </w:t>
      </w:r>
      <w:r w:rsidRPr="00FF1F31">
        <w:rPr>
          <w:i/>
        </w:rPr>
        <w:t>Principes de politique des souverains</w:t>
      </w:r>
      <w:r w:rsidRPr="00FF1F31">
        <w:t xml:space="preserve"> de Diderot », </w:t>
      </w:r>
      <w:r w:rsidRPr="00FF1F31">
        <w:rPr>
          <w:i/>
        </w:rPr>
        <w:t>Recherches sur Diderot</w:t>
      </w:r>
      <w:r w:rsidRPr="00FF1F31">
        <w:t>, 1994, n° 17, p. 67-80.</w:t>
      </w:r>
    </w:p>
    <w:p w14:paraId="64F5662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16.</w:t>
      </w:r>
      <w:r w:rsidRPr="00FF1F31">
        <w:t xml:space="preserve"> « Les Bretons vus par les ‘Histoires d’Angleterre’ », dans </w:t>
      </w:r>
      <w:r w:rsidRPr="00FF1F31">
        <w:rPr>
          <w:i/>
        </w:rPr>
        <w:t>Them and us</w:t>
      </w:r>
      <w:r w:rsidRPr="00FF1F31">
        <w:t>, A. Thomson éd., Presses Universitaires de Caen, 1994, p. 129-140.</w:t>
      </w:r>
    </w:p>
    <w:p w14:paraId="355BBA5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15.</w:t>
      </w:r>
      <w:r w:rsidRPr="00FF1F31">
        <w:t xml:space="preserve"> « De la concision au XVIII</w:t>
      </w:r>
      <w:r w:rsidRPr="00FF1F31">
        <w:rPr>
          <w:position w:val="6"/>
        </w:rPr>
        <w:t>e</w:t>
      </w:r>
      <w:r w:rsidRPr="00FF1F31">
        <w:t xml:space="preserve"> siècle », </w:t>
      </w:r>
      <w:r w:rsidRPr="00FF1F31">
        <w:rPr>
          <w:i/>
        </w:rPr>
        <w:t>De la brièveté en littérature</w:t>
      </w:r>
      <w:r w:rsidRPr="00FF1F31">
        <w:t xml:space="preserve">, Poitiers, Série </w:t>
      </w:r>
      <w:r w:rsidRPr="00FF1F31">
        <w:rPr>
          <w:i/>
        </w:rPr>
        <w:t>Les Cahiers Forell</w:t>
      </w:r>
      <w:r w:rsidRPr="00FF1F31">
        <w:t>, n° 1, éd. P. Testud, 1993, p. 19-32.</w:t>
      </w:r>
    </w:p>
    <w:p w14:paraId="1B092202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14.</w:t>
      </w:r>
      <w:r w:rsidRPr="00FF1F31">
        <w:t xml:space="preserve"> </w:t>
      </w:r>
      <w:r w:rsidRPr="00FF1F31">
        <w:rPr>
          <w:i/>
        </w:rPr>
        <w:t>Essai sur les révolutions de notre gouvernement</w:t>
      </w:r>
      <w:r w:rsidRPr="00FF1F31">
        <w:t xml:space="preserve">, édition du cahier d’histoire d’Archon-Despérouses (1792), </w:t>
      </w:r>
      <w:r w:rsidRPr="00FF1F31">
        <w:rPr>
          <w:i/>
        </w:rPr>
        <w:t xml:space="preserve">Le collège de Riom et l’enseignement oratorien en France au 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  <w:position w:val="6"/>
        </w:rPr>
        <w:t xml:space="preserve"> </w:t>
      </w:r>
      <w:r w:rsidRPr="00FF1F31">
        <w:rPr>
          <w:i/>
        </w:rPr>
        <w:t>siècle</w:t>
      </w:r>
      <w:r w:rsidRPr="00FF1F31">
        <w:t>, éd. J. Ehrard, Paris, Universitas, 1993, p. 341-361.</w:t>
      </w:r>
    </w:p>
    <w:p w14:paraId="486A5E4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13.</w:t>
      </w:r>
      <w:r w:rsidRPr="00FF1F31">
        <w:t xml:space="preserve"> « L’histoire de France au collège de Riom : culture et pédagogie » (en collaboration avec J. Ehrard), </w:t>
      </w:r>
      <w:r w:rsidRPr="00FF1F31">
        <w:rPr>
          <w:i/>
        </w:rPr>
        <w:t xml:space="preserve">Le collège de Riom et l’enseignement oratorien en France au </w:t>
      </w:r>
      <w:r w:rsidRPr="00FF1F31">
        <w:rPr>
          <w:i/>
          <w:smallCaps/>
        </w:rPr>
        <w:t>xviii</w:t>
      </w:r>
      <w:r w:rsidRPr="00FF1F31">
        <w:rPr>
          <w:i/>
          <w:vertAlign w:val="superscript"/>
        </w:rPr>
        <w:t>e</w:t>
      </w:r>
      <w:r w:rsidRPr="00FF1F31">
        <w:rPr>
          <w:i/>
          <w:position w:val="6"/>
        </w:rPr>
        <w:t xml:space="preserve"> </w:t>
      </w:r>
      <w:r w:rsidRPr="00FF1F31">
        <w:rPr>
          <w:i/>
        </w:rPr>
        <w:t>siècle</w:t>
      </w:r>
      <w:r w:rsidRPr="00FF1F31">
        <w:t>, éd. J. Ehrard, Paris, Universitas, 1993, p. 251-269</w:t>
      </w:r>
    </w:p>
    <w:p w14:paraId="33AE879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12.</w:t>
      </w:r>
      <w:r w:rsidRPr="00FF1F31">
        <w:t xml:space="preserve"> « Pouvoir et débat à l’Académie des Inscriptions », </w:t>
      </w:r>
      <w:r w:rsidRPr="00FF1F31">
        <w:rPr>
          <w:i/>
        </w:rPr>
        <w:t>Les Micro-sociétés</w:t>
      </w:r>
      <w:r w:rsidRPr="00FF1F31">
        <w:t>, éd. L. Perol, Clermont, 1993, p. 35-54.</w:t>
      </w:r>
    </w:p>
    <w:p w14:paraId="499419CC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11.</w:t>
      </w:r>
      <w:r w:rsidRPr="00FF1F31">
        <w:t xml:space="preserve"> « Tacite du XVIII</w:t>
      </w:r>
      <w:r w:rsidRPr="00FF1F31">
        <w:rPr>
          <w:position w:val="6"/>
        </w:rPr>
        <w:t>e</w:t>
      </w:r>
      <w:r w:rsidRPr="00FF1F31">
        <w:t xml:space="preserve"> au XIX</w:t>
      </w:r>
      <w:r w:rsidRPr="00FF1F31">
        <w:rPr>
          <w:position w:val="6"/>
        </w:rPr>
        <w:t>e</w:t>
      </w:r>
      <w:r w:rsidRPr="00FF1F31">
        <w:t xml:space="preserve"> siècle, ou les causes d’une révolution », </w:t>
      </w:r>
      <w:r w:rsidRPr="00FF1F31">
        <w:rPr>
          <w:i/>
        </w:rPr>
        <w:t>Présence de Tacite</w:t>
      </w:r>
      <w:r w:rsidRPr="00FF1F31">
        <w:t xml:space="preserve">, éd. R. Chevallier, Tours, </w:t>
      </w:r>
      <w:r w:rsidRPr="00FF1F31">
        <w:rPr>
          <w:i/>
        </w:rPr>
        <w:t xml:space="preserve">Caesarodunum </w:t>
      </w:r>
      <w:r w:rsidRPr="00FF1F31">
        <w:t>n° 92 bis, 1992, p. 281-291.</w:t>
      </w:r>
    </w:p>
    <w:p w14:paraId="51AE8990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10.</w:t>
      </w:r>
      <w:r w:rsidRPr="00FF1F31">
        <w:t xml:space="preserve"> « Histoire d’une révolution : la chute de la monarchie romaine chez quelques historiens du XVIII</w:t>
      </w:r>
      <w:r w:rsidRPr="00FF1F31">
        <w:rPr>
          <w:position w:val="6"/>
        </w:rPr>
        <w:t>e</w:t>
      </w:r>
      <w:r w:rsidRPr="00FF1F31">
        <w:t xml:space="preserve"> siècle », </w:t>
      </w:r>
      <w:r w:rsidRPr="00FF1F31">
        <w:rPr>
          <w:i/>
        </w:rPr>
        <w:t>Mélanges offerts à J. Ehrard</w:t>
      </w:r>
      <w:r w:rsidRPr="00FF1F31">
        <w:t>, Paris, Nizet, 1992, p. 387-396.</w:t>
      </w:r>
    </w:p>
    <w:p w14:paraId="2FE04D1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9.</w:t>
      </w:r>
      <w:r w:rsidRPr="00FF1F31">
        <w:t xml:space="preserve"> « Des Vandales au vandalisme » (en collaboration avec D. Hadjadj et J.-L. Jam), dans </w:t>
      </w:r>
      <w:r w:rsidRPr="00FF1F31">
        <w:rPr>
          <w:i/>
        </w:rPr>
        <w:t>Le vandalisme révolutionnaire</w:t>
      </w:r>
      <w:r w:rsidRPr="00FF1F31">
        <w:t>, éd. S. Bernard-Griffiths et J. Ehrard, Paris, Universitas, 1992, p. 15-27.</w:t>
      </w:r>
    </w:p>
    <w:p w14:paraId="4AF9C418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8.</w:t>
      </w:r>
      <w:r w:rsidRPr="00FF1F31">
        <w:t xml:space="preserve"> « Hasard, destin et Providence dans </w:t>
      </w:r>
      <w:r w:rsidRPr="00FF1F31">
        <w:rPr>
          <w:i/>
        </w:rPr>
        <w:t>La Vie de Marianne</w:t>
      </w:r>
      <w:r w:rsidRPr="00FF1F31">
        <w:t xml:space="preserve"> » (ADIREL, </w:t>
      </w:r>
      <w:r w:rsidRPr="00FF1F31">
        <w:rPr>
          <w:i/>
        </w:rPr>
        <w:t>Travaux de littérature,</w:t>
      </w:r>
      <w:r w:rsidRPr="00FF1F31">
        <w:t>) 1991, p. 161-170.</w:t>
      </w:r>
    </w:p>
    <w:p w14:paraId="6AE49FA9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7.</w:t>
      </w:r>
      <w:r w:rsidRPr="00FF1F31">
        <w:t xml:space="preserve"> « Théorie des révolutions dans le rapport qu’elles ont avec les divers gouvernements » (en collaboration avec J. Ehrard), </w:t>
      </w:r>
      <w:r w:rsidRPr="00FF1F31">
        <w:rPr>
          <w:i/>
        </w:rPr>
        <w:t>Dix-huitième siècle</w:t>
      </w:r>
      <w:r w:rsidRPr="00FF1F31">
        <w:t>, « Montesquieu et la Révolution », 1989.</w:t>
      </w:r>
    </w:p>
    <w:p w14:paraId="5FCE198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6.</w:t>
      </w:r>
      <w:r w:rsidRPr="00FF1F31">
        <w:t xml:space="preserve"> « La table des matières de </w:t>
      </w:r>
      <w:r w:rsidRPr="00FF1F31">
        <w:rPr>
          <w:i/>
        </w:rPr>
        <w:t>L’Esprit des lois</w:t>
      </w:r>
      <w:r w:rsidRPr="00FF1F31">
        <w:t xml:space="preserve"> », dans </w:t>
      </w:r>
      <w:r w:rsidRPr="00FF1F31">
        <w:rPr>
          <w:i/>
        </w:rPr>
        <w:t>La Marge</w:t>
      </w:r>
      <w:r w:rsidRPr="00FF1F31">
        <w:t>, éd. F. Marotin, Clermont, Association des publications, 1988, p. 133-144.</w:t>
      </w:r>
    </w:p>
    <w:p w14:paraId="00B5D85D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5.</w:t>
      </w:r>
      <w:r w:rsidRPr="00FF1F31">
        <w:t xml:space="preserve"> « Auguste et Louis XIV : les contradictions de Voltaire devant le pouvoir absolu », </w:t>
      </w:r>
      <w:r w:rsidRPr="00FF1F31">
        <w:rPr>
          <w:i/>
        </w:rPr>
        <w:t>La monarchie absolutiste et l’histoire de France</w:t>
      </w:r>
      <w:r w:rsidRPr="00FF1F31">
        <w:t>, éd. Ch. Grell, Paris, Presses de la Sorbonne, 1986.</w:t>
      </w:r>
    </w:p>
    <w:p w14:paraId="5B3A217B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4.</w:t>
      </w:r>
      <w:r w:rsidRPr="00FF1F31">
        <w:t xml:space="preserve"> « L’image d’Auguste dans les </w:t>
      </w:r>
      <w:r w:rsidRPr="00FF1F31">
        <w:rPr>
          <w:i/>
        </w:rPr>
        <w:t>Considérations sur les […] Romains</w:t>
      </w:r>
      <w:r w:rsidRPr="00FF1F31">
        <w:t xml:space="preserve"> », </w:t>
      </w:r>
      <w:r w:rsidRPr="00FF1F31">
        <w:rPr>
          <w:i/>
        </w:rPr>
        <w:t>Storia e ragione</w:t>
      </w:r>
      <w:r w:rsidRPr="00FF1F31">
        <w:t>, éd. A. Postigliola, Naples, Liguori, 1986, p. 159-168.</w:t>
      </w:r>
    </w:p>
    <w:p w14:paraId="60234047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3.</w:t>
      </w:r>
      <w:r w:rsidRPr="00FF1F31">
        <w:t xml:space="preserve"> « Les historiens de Rome dans l’</w:t>
      </w:r>
      <w:r w:rsidRPr="00FF1F31">
        <w:rPr>
          <w:i/>
        </w:rPr>
        <w:t>Encyclopédie</w:t>
      </w:r>
      <w:r w:rsidRPr="00FF1F31">
        <w:t xml:space="preserve"> », </w:t>
      </w:r>
      <w:r w:rsidRPr="00FF1F31">
        <w:rPr>
          <w:i/>
        </w:rPr>
        <w:t>L’Encyclopédie et Diderot</w:t>
      </w:r>
      <w:r w:rsidRPr="00FF1F31">
        <w:t>, éd. E. Mass et P.A. Knabe, Cologne, 1984.</w:t>
      </w:r>
    </w:p>
    <w:p w14:paraId="4365CBDE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2.</w:t>
      </w:r>
      <w:r w:rsidRPr="00FF1F31">
        <w:t xml:space="preserve"> « Tacite et Montesquieu », </w:t>
      </w:r>
      <w:r w:rsidRPr="00FF1F31">
        <w:rPr>
          <w:i/>
        </w:rPr>
        <w:t>Bulletin de l’Association Guillaume Budé</w:t>
      </w:r>
      <w:r w:rsidRPr="00FF1F31">
        <w:t>, 1983, n° 1.</w:t>
      </w:r>
    </w:p>
    <w:p w14:paraId="334AE8F4" w14:textId="77777777" w:rsidR="0009363B" w:rsidRPr="00FF1F31" w:rsidRDefault="0009363B" w:rsidP="0009363B">
      <w:pPr>
        <w:pStyle w:val="Bibliographie"/>
        <w:spacing w:before="120" w:after="120"/>
        <w:ind w:left="142" w:hanging="142"/>
      </w:pPr>
      <w:r w:rsidRPr="00FF1F31">
        <w:rPr>
          <w:b/>
          <w:sz w:val="20"/>
        </w:rPr>
        <w:t>1.</w:t>
      </w:r>
      <w:r w:rsidRPr="00FF1F31">
        <w:t xml:space="preserve"> « Les Gaulois à l’Académie des Inscriptions et Belles-Lettres (1701-1793) », Colloque </w:t>
      </w:r>
      <w:r w:rsidRPr="00FF1F31">
        <w:rPr>
          <w:i/>
        </w:rPr>
        <w:t>Nos ancêtres les Gaulois</w:t>
      </w:r>
      <w:r w:rsidRPr="00FF1F31">
        <w:t>, Clermont, Association des publications, 1982, éd. J. Ehrard et P. Viallaneix.</w:t>
      </w:r>
    </w:p>
    <w:p w14:paraId="5BD7A24B" w14:textId="77777777" w:rsidR="0009363B" w:rsidRPr="00FF1F31" w:rsidRDefault="0009363B" w:rsidP="0009363B">
      <w:pPr>
        <w:pStyle w:val="Titre2"/>
        <w:spacing w:after="240"/>
      </w:pPr>
      <w:bookmarkStart w:id="5" w:name="_Toc307393058"/>
      <w:r w:rsidRPr="00FF1F31">
        <w:t xml:space="preserve">4. C. </w:t>
      </w:r>
      <w:r w:rsidRPr="00104D08">
        <w:rPr>
          <w:caps/>
          <w:smallCaps/>
        </w:rPr>
        <w:t>à</w:t>
      </w:r>
      <w:r w:rsidRPr="00FF1F31">
        <w:t xml:space="preserve"> paraître</w:t>
      </w:r>
      <w:bookmarkEnd w:id="5"/>
      <w:r>
        <w:t xml:space="preserve"> (articles et ouvrages)</w:t>
      </w:r>
    </w:p>
    <w:p w14:paraId="7A7A0649" w14:textId="77777777" w:rsidR="0009363B" w:rsidRPr="00104D08" w:rsidRDefault="0009363B" w:rsidP="0009363B">
      <w:pPr>
        <w:numPr>
          <w:ilvl w:val="0"/>
          <w:numId w:val="2"/>
        </w:numPr>
        <w:spacing w:after="120"/>
        <w:ind w:left="714" w:hanging="357"/>
        <w:rPr>
          <w:i/>
          <w:color w:val="000000"/>
        </w:rPr>
      </w:pPr>
      <w:r>
        <w:rPr>
          <w:i/>
          <w:color w:val="000000"/>
        </w:rPr>
        <w:t>Montesquieu</w:t>
      </w:r>
      <w:r>
        <w:rPr>
          <w:color w:val="000000"/>
        </w:rPr>
        <w:t>, Gallimard, Folio Biographie, 2017</w:t>
      </w:r>
    </w:p>
    <w:p w14:paraId="36502611" w14:textId="77777777" w:rsidR="0009363B" w:rsidRPr="003807A7" w:rsidRDefault="0009363B" w:rsidP="0009363B">
      <w:pPr>
        <w:numPr>
          <w:ilvl w:val="0"/>
          <w:numId w:val="2"/>
        </w:numPr>
        <w:spacing w:after="120"/>
        <w:ind w:left="714" w:hanging="357"/>
        <w:rPr>
          <w:i/>
          <w:color w:val="000000"/>
        </w:rPr>
      </w:pPr>
      <w:r>
        <w:rPr>
          <w:i/>
          <w:color w:val="000000"/>
        </w:rPr>
        <w:t>De l’esprit et des lois</w:t>
      </w:r>
      <w:r>
        <w:rPr>
          <w:color w:val="000000"/>
        </w:rPr>
        <w:t xml:space="preserve">, ensemble de six articles, C. Volpilhac-Auger dir., </w:t>
      </w:r>
      <w:r w:rsidRPr="00104D08">
        <w:rPr>
          <w:i/>
          <w:color w:val="000000"/>
        </w:rPr>
        <w:t>Diciottesimo Secolo</w:t>
      </w:r>
      <w:r>
        <w:rPr>
          <w:color w:val="000000"/>
        </w:rPr>
        <w:t xml:space="preserve"> (revue en ligne de la Société italienne d’étude du </w:t>
      </w:r>
      <w:r w:rsidRPr="00104D08">
        <w:rPr>
          <w:smallCaps/>
          <w:color w:val="000000"/>
        </w:rPr>
        <w:t>xviii</w:t>
      </w:r>
      <w:r w:rsidRPr="00104D08">
        <w:rPr>
          <w:color w:val="000000"/>
          <w:vertAlign w:val="superscript"/>
        </w:rPr>
        <w:t>e</w:t>
      </w:r>
      <w:r>
        <w:rPr>
          <w:color w:val="000000"/>
        </w:rPr>
        <w:t xml:space="preserve"> siècle), 2017 </w:t>
      </w:r>
    </w:p>
    <w:p w14:paraId="3BD12448" w14:textId="77777777" w:rsidR="0009363B" w:rsidRPr="00104D08" w:rsidRDefault="0009363B" w:rsidP="0009363B">
      <w:pPr>
        <w:spacing w:after="120"/>
        <w:ind w:left="714"/>
        <w:rPr>
          <w:i/>
          <w:color w:val="000000"/>
        </w:rPr>
      </w:pPr>
    </w:p>
    <w:p w14:paraId="6169AA48" w14:textId="77777777" w:rsidR="0009363B" w:rsidRPr="00FF1F31" w:rsidRDefault="0009363B" w:rsidP="0009363B">
      <w:pPr>
        <w:numPr>
          <w:ilvl w:val="0"/>
          <w:numId w:val="2"/>
        </w:numPr>
        <w:spacing w:after="120"/>
        <w:ind w:left="714" w:hanging="357"/>
        <w:rPr>
          <w:color w:val="000000"/>
        </w:rPr>
      </w:pPr>
      <w:r w:rsidRPr="00FF1F31">
        <w:rPr>
          <w:color w:val="000000"/>
        </w:rPr>
        <w:t xml:space="preserve"> « L’origine ou la fondation ? Naissances de Rome au </w:t>
      </w:r>
      <w:r w:rsidRPr="00FF1F31">
        <w:rPr>
          <w:smallCaps/>
          <w:color w:val="000000"/>
        </w:rPr>
        <w:t>xviii</w:t>
      </w:r>
      <w:r w:rsidRPr="00FF1F31">
        <w:rPr>
          <w:color w:val="000000"/>
          <w:vertAlign w:val="superscript"/>
        </w:rPr>
        <w:t>e</w:t>
      </w:r>
      <w:r w:rsidRPr="00FF1F31">
        <w:rPr>
          <w:color w:val="000000"/>
        </w:rPr>
        <w:t xml:space="preserve"> siècle », séminaire </w:t>
      </w:r>
      <w:r w:rsidRPr="00FF1F31">
        <w:rPr>
          <w:i/>
          <w:color w:val="000000"/>
        </w:rPr>
        <w:t>L’origine</w:t>
      </w:r>
      <w:r w:rsidRPr="00FF1F31">
        <w:rPr>
          <w:color w:val="000000"/>
        </w:rPr>
        <w:t xml:space="preserve">, Université de Strasbourg, P. Hartmann et B. Guyon dir. </w:t>
      </w:r>
    </w:p>
    <w:p w14:paraId="2DB67AFA" w14:textId="77777777" w:rsidR="0009363B" w:rsidRDefault="0009363B" w:rsidP="0009363B">
      <w:pPr>
        <w:numPr>
          <w:ilvl w:val="0"/>
          <w:numId w:val="2"/>
        </w:numPr>
        <w:spacing w:after="120"/>
        <w:ind w:left="714" w:hanging="357"/>
        <w:rPr>
          <w:color w:val="000000"/>
        </w:rPr>
      </w:pPr>
      <w:r w:rsidRPr="00FF1F31">
        <w:rPr>
          <w:color w:val="000000"/>
        </w:rPr>
        <w:t xml:space="preserve">« Au-delà de l’édition : les œuvres posthumes », </w:t>
      </w:r>
      <w:r w:rsidRPr="00FF1F31">
        <w:rPr>
          <w:i/>
          <w:color w:val="000000"/>
        </w:rPr>
        <w:t>Mélanges McKenna</w:t>
      </w:r>
    </w:p>
    <w:p w14:paraId="4C989519" w14:textId="77777777" w:rsidR="00CC3D38" w:rsidRDefault="00CC3D38"/>
    <w:sectPr w:rsidR="00CC3D38" w:rsidSect="00BD2483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5966" w14:textId="77777777" w:rsidR="00496CD9" w:rsidRDefault="00496CD9" w:rsidP="00496CD9">
      <w:r>
        <w:separator/>
      </w:r>
    </w:p>
  </w:endnote>
  <w:endnote w:type="continuationSeparator" w:id="0">
    <w:p w14:paraId="10126931" w14:textId="77777777" w:rsidR="00496CD9" w:rsidRDefault="00496CD9" w:rsidP="0049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B67A" w14:textId="77777777" w:rsidR="00496CD9" w:rsidRDefault="00496CD9" w:rsidP="00496CD9">
      <w:r>
        <w:separator/>
      </w:r>
    </w:p>
  </w:footnote>
  <w:footnote w:type="continuationSeparator" w:id="0">
    <w:p w14:paraId="3C92BC33" w14:textId="77777777" w:rsidR="00496CD9" w:rsidRDefault="00496CD9" w:rsidP="00496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8725" w14:textId="77777777" w:rsidR="00496CD9" w:rsidRPr="00496CD9" w:rsidRDefault="00496CD9">
    <w:pPr>
      <w:pStyle w:val="En-tte"/>
      <w:rPr>
        <w:i/>
        <w:sz w:val="18"/>
        <w:szCs w:val="18"/>
      </w:rPr>
    </w:pPr>
    <w:r w:rsidRPr="00496CD9">
      <w:rPr>
        <w:i/>
        <w:sz w:val="18"/>
        <w:szCs w:val="18"/>
      </w:rPr>
      <w:t>Catherine Volpilhac-Auger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8E90E7F"/>
    <w:multiLevelType w:val="hybridMultilevel"/>
    <w:tmpl w:val="61686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B"/>
    <w:rsid w:val="0007538E"/>
    <w:rsid w:val="0008002F"/>
    <w:rsid w:val="0009363B"/>
    <w:rsid w:val="001D5A80"/>
    <w:rsid w:val="002706A7"/>
    <w:rsid w:val="002C6F88"/>
    <w:rsid w:val="003C3BD0"/>
    <w:rsid w:val="00496CD9"/>
    <w:rsid w:val="005763C5"/>
    <w:rsid w:val="006121B8"/>
    <w:rsid w:val="006B090C"/>
    <w:rsid w:val="00961C08"/>
    <w:rsid w:val="00A0783F"/>
    <w:rsid w:val="00A3596A"/>
    <w:rsid w:val="00A95AE0"/>
    <w:rsid w:val="00BD2483"/>
    <w:rsid w:val="00C24CA5"/>
    <w:rsid w:val="00CC3D38"/>
    <w:rsid w:val="00D03C1A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F6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09363B"/>
    <w:pPr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6F8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5763C5"/>
    <w:pPr>
      <w:keepNext/>
      <w:spacing w:before="240" w:after="60"/>
      <w:outlineLvl w:val="1"/>
    </w:pPr>
    <w:rPr>
      <w:rFonts w:ascii="Arial" w:eastAsia="ＭＳ ゴシック" w:hAnsi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5A80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961C08"/>
  </w:style>
  <w:style w:type="character" w:customStyle="1" w:styleId="NotedebasdepageCar">
    <w:name w:val="Note de bas de page Car"/>
    <w:link w:val="Notedebasdepage"/>
    <w:rsid w:val="00961C08"/>
    <w:rPr>
      <w:rFonts w:ascii="Times" w:eastAsia="Times New Roman" w:hAnsi="Times" w:cs="Times New Roman"/>
      <w:szCs w:val="20"/>
      <w:lang w:eastAsia="fr-FR"/>
    </w:rPr>
  </w:style>
  <w:style w:type="character" w:styleId="Marquenotebasdepage">
    <w:name w:val="footnote reference"/>
    <w:qFormat/>
    <w:rsid w:val="002706A7"/>
    <w:rPr>
      <w:rFonts w:ascii="Times" w:hAnsi="Times"/>
      <w:vertAlign w:val="superscript"/>
    </w:rPr>
  </w:style>
  <w:style w:type="character" w:customStyle="1" w:styleId="renvoiinterne">
    <w:name w:val="renvoi interne"/>
    <w:basedOn w:val="Policepardfaut"/>
    <w:uiPriority w:val="1"/>
    <w:qFormat/>
    <w:rsid w:val="00FD4584"/>
    <w:rPr>
      <w:caps w:val="0"/>
      <w:smallCaps/>
      <w:u w:val="dash"/>
    </w:rPr>
  </w:style>
  <w:style w:type="paragraph" w:customStyle="1" w:styleId="Photo">
    <w:name w:val="Photo"/>
    <w:basedOn w:val="Normal"/>
    <w:qFormat/>
    <w:rsid w:val="00FD4584"/>
    <w:rPr>
      <w:smallCaps/>
      <w:color w:val="FF0000"/>
      <w:sz w:val="20"/>
      <w:lang w:val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0783F"/>
    <w:pPr>
      <w:ind w:left="708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783F"/>
    <w:rPr>
      <w:rFonts w:ascii="Times New Roman" w:eastAsia="Times New Roman" w:hAnsi="Times New Roman" w:cs="Times New Roman"/>
      <w:iCs/>
      <w:noProof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1D5A80"/>
    <w:rPr>
      <w:rFonts w:ascii="Times" w:eastAsiaTheme="majorEastAsia" w:hAnsi="Times" w:cstheme="majorBidi"/>
      <w:b/>
      <w:bCs/>
      <w:i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5763C5"/>
    <w:rPr>
      <w:rFonts w:ascii="Arial" w:eastAsia="ＭＳ ゴシック" w:hAnsi="Arial" w:cs="Times New Roman"/>
      <w:b/>
      <w:bCs/>
      <w:iCs/>
      <w:sz w:val="26"/>
      <w:szCs w:val="2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F8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D0"/>
    <w:rPr>
      <w:rFonts w:ascii="Lucida Grande" w:eastAsia="Times New Roman" w:hAnsi="Lucida Grande" w:cs="Lucida Grande"/>
      <w:noProof/>
      <w:sz w:val="18"/>
      <w:szCs w:val="18"/>
    </w:rPr>
  </w:style>
  <w:style w:type="character" w:customStyle="1" w:styleId="CharacterStyle2">
    <w:name w:val="Character Style 2"/>
    <w:uiPriority w:val="99"/>
    <w:qFormat/>
    <w:rsid w:val="0008002F"/>
    <w:rPr>
      <w:rFonts w:ascii="Times" w:hAnsi="Times"/>
      <w:sz w:val="28"/>
      <w:szCs w:val="28"/>
    </w:rPr>
  </w:style>
  <w:style w:type="paragraph" w:customStyle="1" w:styleId="citation0">
    <w:name w:val="citation"/>
    <w:basedOn w:val="Normal"/>
    <w:autoRedefine/>
    <w:qFormat/>
    <w:rsid w:val="00961C08"/>
    <w:pPr>
      <w:spacing w:before="120" w:after="120"/>
      <w:ind w:left="851"/>
    </w:pPr>
    <w:rPr>
      <w:rFonts w:ascii="Times New Roman" w:hAnsi="Times New Roman"/>
    </w:rPr>
  </w:style>
  <w:style w:type="character" w:styleId="Lienhypertexte">
    <w:name w:val="Hyperlink"/>
    <w:rsid w:val="0009363B"/>
    <w:rPr>
      <w:color w:val="0000FF"/>
      <w:u w:val="single"/>
    </w:rPr>
  </w:style>
  <w:style w:type="character" w:styleId="Accentuation">
    <w:name w:val="Emphasis"/>
    <w:uiPriority w:val="20"/>
    <w:qFormat/>
    <w:rsid w:val="0009363B"/>
    <w:rPr>
      <w:i/>
      <w:iCs/>
    </w:rPr>
  </w:style>
  <w:style w:type="paragraph" w:styleId="Bibliographie">
    <w:name w:val="Bibliography"/>
    <w:basedOn w:val="Normal"/>
    <w:next w:val="Normal"/>
    <w:rsid w:val="0009363B"/>
  </w:style>
  <w:style w:type="character" w:customStyle="1" w:styleId="apple-converted-space">
    <w:name w:val="apple-converted-space"/>
    <w:rsid w:val="0009363B"/>
  </w:style>
  <w:style w:type="paragraph" w:styleId="En-tte">
    <w:name w:val="header"/>
    <w:basedOn w:val="Normal"/>
    <w:link w:val="En-tteCar"/>
    <w:uiPriority w:val="99"/>
    <w:unhideWhenUsed/>
    <w:rsid w:val="00496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CD9"/>
    <w:rPr>
      <w:rFonts w:ascii="Times" w:eastAsia="Times New Roman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6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CD9"/>
    <w:rPr>
      <w:rFonts w:ascii="Times" w:eastAsia="Times New Roman" w:hAnsi="Times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09363B"/>
    <w:pPr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6F8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5763C5"/>
    <w:pPr>
      <w:keepNext/>
      <w:spacing w:before="240" w:after="60"/>
      <w:outlineLvl w:val="1"/>
    </w:pPr>
    <w:rPr>
      <w:rFonts w:ascii="Arial" w:eastAsia="ＭＳ ゴシック" w:hAnsi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5A80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961C08"/>
  </w:style>
  <w:style w:type="character" w:customStyle="1" w:styleId="NotedebasdepageCar">
    <w:name w:val="Note de bas de page Car"/>
    <w:link w:val="Notedebasdepage"/>
    <w:rsid w:val="00961C08"/>
    <w:rPr>
      <w:rFonts w:ascii="Times" w:eastAsia="Times New Roman" w:hAnsi="Times" w:cs="Times New Roman"/>
      <w:szCs w:val="20"/>
      <w:lang w:eastAsia="fr-FR"/>
    </w:rPr>
  </w:style>
  <w:style w:type="character" w:styleId="Marquenotebasdepage">
    <w:name w:val="footnote reference"/>
    <w:qFormat/>
    <w:rsid w:val="002706A7"/>
    <w:rPr>
      <w:rFonts w:ascii="Times" w:hAnsi="Times"/>
      <w:vertAlign w:val="superscript"/>
    </w:rPr>
  </w:style>
  <w:style w:type="character" w:customStyle="1" w:styleId="renvoiinterne">
    <w:name w:val="renvoi interne"/>
    <w:basedOn w:val="Policepardfaut"/>
    <w:uiPriority w:val="1"/>
    <w:qFormat/>
    <w:rsid w:val="00FD4584"/>
    <w:rPr>
      <w:caps w:val="0"/>
      <w:smallCaps/>
      <w:u w:val="dash"/>
    </w:rPr>
  </w:style>
  <w:style w:type="paragraph" w:customStyle="1" w:styleId="Photo">
    <w:name w:val="Photo"/>
    <w:basedOn w:val="Normal"/>
    <w:qFormat/>
    <w:rsid w:val="00FD4584"/>
    <w:rPr>
      <w:smallCaps/>
      <w:color w:val="FF0000"/>
      <w:sz w:val="20"/>
      <w:lang w:val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0783F"/>
    <w:pPr>
      <w:ind w:left="708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783F"/>
    <w:rPr>
      <w:rFonts w:ascii="Times New Roman" w:eastAsia="Times New Roman" w:hAnsi="Times New Roman" w:cs="Times New Roman"/>
      <w:iCs/>
      <w:noProof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1D5A80"/>
    <w:rPr>
      <w:rFonts w:ascii="Times" w:eastAsiaTheme="majorEastAsia" w:hAnsi="Times" w:cstheme="majorBidi"/>
      <w:b/>
      <w:bCs/>
      <w:i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5763C5"/>
    <w:rPr>
      <w:rFonts w:ascii="Arial" w:eastAsia="ＭＳ ゴシック" w:hAnsi="Arial" w:cs="Times New Roman"/>
      <w:b/>
      <w:bCs/>
      <w:iCs/>
      <w:sz w:val="26"/>
      <w:szCs w:val="2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F8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D0"/>
    <w:rPr>
      <w:rFonts w:ascii="Lucida Grande" w:eastAsia="Times New Roman" w:hAnsi="Lucida Grande" w:cs="Lucida Grande"/>
      <w:noProof/>
      <w:sz w:val="18"/>
      <w:szCs w:val="18"/>
    </w:rPr>
  </w:style>
  <w:style w:type="character" w:customStyle="1" w:styleId="CharacterStyle2">
    <w:name w:val="Character Style 2"/>
    <w:uiPriority w:val="99"/>
    <w:qFormat/>
    <w:rsid w:val="0008002F"/>
    <w:rPr>
      <w:rFonts w:ascii="Times" w:hAnsi="Times"/>
      <w:sz w:val="28"/>
      <w:szCs w:val="28"/>
    </w:rPr>
  </w:style>
  <w:style w:type="paragraph" w:customStyle="1" w:styleId="citation0">
    <w:name w:val="citation"/>
    <w:basedOn w:val="Normal"/>
    <w:autoRedefine/>
    <w:qFormat/>
    <w:rsid w:val="00961C08"/>
    <w:pPr>
      <w:spacing w:before="120" w:after="120"/>
      <w:ind w:left="851"/>
    </w:pPr>
    <w:rPr>
      <w:rFonts w:ascii="Times New Roman" w:hAnsi="Times New Roman"/>
    </w:rPr>
  </w:style>
  <w:style w:type="character" w:styleId="Lienhypertexte">
    <w:name w:val="Hyperlink"/>
    <w:rsid w:val="0009363B"/>
    <w:rPr>
      <w:color w:val="0000FF"/>
      <w:u w:val="single"/>
    </w:rPr>
  </w:style>
  <w:style w:type="character" w:styleId="Accentuation">
    <w:name w:val="Emphasis"/>
    <w:uiPriority w:val="20"/>
    <w:qFormat/>
    <w:rsid w:val="0009363B"/>
    <w:rPr>
      <w:i/>
      <w:iCs/>
    </w:rPr>
  </w:style>
  <w:style w:type="paragraph" w:styleId="Bibliographie">
    <w:name w:val="Bibliography"/>
    <w:basedOn w:val="Normal"/>
    <w:next w:val="Normal"/>
    <w:rsid w:val="0009363B"/>
  </w:style>
  <w:style w:type="character" w:customStyle="1" w:styleId="apple-converted-space">
    <w:name w:val="apple-converted-space"/>
    <w:rsid w:val="0009363B"/>
  </w:style>
  <w:style w:type="paragraph" w:styleId="En-tte">
    <w:name w:val="header"/>
    <w:basedOn w:val="Normal"/>
    <w:link w:val="En-tteCar"/>
    <w:uiPriority w:val="99"/>
    <w:unhideWhenUsed/>
    <w:rsid w:val="00496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CD9"/>
    <w:rPr>
      <w:rFonts w:ascii="Times" w:eastAsia="Times New Roman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6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CD9"/>
    <w:rPr>
      <w:rFonts w:ascii="Times" w:eastAsia="Times New Roman" w:hAnsi="Time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sterion.revues.org/document587.html" TargetMode="External"/><Relationship Id="rId12" Type="http://schemas.openxmlformats.org/officeDocument/2006/relationships/hyperlink" Target="http://www.unifi.it/riviste/cromohs/2_97/volpil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ctionnaire-montesquieu.ens-lyon.fr" TargetMode="External"/><Relationship Id="rId9" Type="http://schemas.openxmlformats.org/officeDocument/2006/relationships/hyperlink" Target="http://montesquieu.huma-num.fr/bibliotheque/introduction" TargetMode="External"/><Relationship Id="rId10" Type="http://schemas.openxmlformats.org/officeDocument/2006/relationships/hyperlink" Target="http://asterion.revues.org/233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5511</Words>
  <Characters>30037</Characters>
  <Application>Microsoft Macintosh Word</Application>
  <DocSecurity>0</DocSecurity>
  <Lines>509</Lines>
  <Paragraphs>209</Paragraphs>
  <ScaleCrop>false</ScaleCrop>
  <Company>ENS de Lyon</Company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Administrateur DSI</cp:lastModifiedBy>
  <cp:revision>2</cp:revision>
  <dcterms:created xsi:type="dcterms:W3CDTF">2017-01-19T11:21:00Z</dcterms:created>
  <dcterms:modified xsi:type="dcterms:W3CDTF">2017-01-19T11:24:00Z</dcterms:modified>
</cp:coreProperties>
</file>